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0085B1D2" w:rsidR="00E44F11" w:rsidRPr="008E139D" w:rsidRDefault="0085636F" w:rsidP="00CB1452">
      <w:pPr>
        <w:spacing w:line="276" w:lineRule="auto"/>
        <w:ind w:right="-1"/>
        <w:jc w:val="center"/>
        <w:rPr>
          <w:szCs w:val="24"/>
          <w:lang w:val="en-US"/>
        </w:rPr>
      </w:pPr>
      <w:r>
        <w:rPr>
          <w:szCs w:val="24"/>
        </w:rPr>
        <w:t>2021</w:t>
      </w:r>
      <w:r w:rsidR="005A5E2B">
        <w:rPr>
          <w:szCs w:val="24"/>
        </w:rPr>
        <w:t xml:space="preserve"> m</w:t>
      </w:r>
      <w:r w:rsidR="005A5E2B" w:rsidRPr="008E139D">
        <w:rPr>
          <w:szCs w:val="24"/>
        </w:rPr>
        <w:t>.</w:t>
      </w:r>
      <w:r w:rsidRPr="008E139D">
        <w:rPr>
          <w:szCs w:val="24"/>
        </w:rPr>
        <w:t xml:space="preserve"> </w:t>
      </w:r>
      <w:r w:rsidR="00A26F65" w:rsidRPr="008E139D">
        <w:rPr>
          <w:szCs w:val="24"/>
        </w:rPr>
        <w:t>rugsėjo</w:t>
      </w:r>
      <w:r w:rsidR="00A91EE5">
        <w:rPr>
          <w:szCs w:val="24"/>
        </w:rPr>
        <w:t xml:space="preserve"> </w:t>
      </w:r>
      <w:r w:rsidR="00A91EE5">
        <w:rPr>
          <w:szCs w:val="24"/>
          <w:lang w:val="en-US"/>
        </w:rPr>
        <w:t>17</w:t>
      </w:r>
      <w:r w:rsidR="003F4425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200B58">
        <w:rPr>
          <w:szCs w:val="24"/>
        </w:rPr>
        <w:t xml:space="preserve"> </w:t>
      </w:r>
      <w:r w:rsidR="008E139D">
        <w:rPr>
          <w:szCs w:val="24"/>
          <w:lang w:val="en-US"/>
        </w:rPr>
        <w:t>P13-</w:t>
      </w:r>
      <w:r w:rsidR="00A91EE5">
        <w:rPr>
          <w:szCs w:val="24"/>
          <w:lang w:val="en-US"/>
        </w:rPr>
        <w:t>45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07FA4F73" w:rsidR="00043DB6" w:rsidRPr="0094058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>
        <w:rPr>
          <w:szCs w:val="24"/>
        </w:rPr>
        <w:t> 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23597C57" w14:textId="1D2164FC" w:rsidR="00B100F2" w:rsidRPr="003703E1" w:rsidRDefault="00C82421" w:rsidP="00B100F2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 xml:space="preserve">p e r d u o d u </w:t>
      </w:r>
      <w:r w:rsidR="00731EB3">
        <w:rPr>
          <w:szCs w:val="24"/>
        </w:rPr>
        <w:t>Valstybės sienos apsaugos tarnybai prie Lietuvos Respublikos vidaus reikalų ministerijos valdyti, naudoti ir disponuoti juo patikėjimo teise jos nuostatuose numatytai veiklai vykdyti valstybei nuosavybės teise priklausan</w:t>
      </w:r>
      <w:r w:rsidR="00E97F58">
        <w:rPr>
          <w:szCs w:val="24"/>
        </w:rPr>
        <w:t>tį</w:t>
      </w:r>
      <w:r w:rsidR="00731EB3">
        <w:rPr>
          <w:szCs w:val="24"/>
        </w:rPr>
        <w:t xml:space="preserve"> ir šiuo metu Marijampolės pataisos namų patikėjimo teise valdomą nekilnojamąjį turtą</w:t>
      </w:r>
      <w:r w:rsidR="00B100F2">
        <w:rPr>
          <w:szCs w:val="24"/>
        </w:rPr>
        <w:t xml:space="preserve">, </w:t>
      </w:r>
      <w:r w:rsidR="00B100F2" w:rsidRPr="003703E1">
        <w:t xml:space="preserve">esantį </w:t>
      </w:r>
      <w:r w:rsidR="00086F5B">
        <w:t>K</w:t>
      </w:r>
      <w:r w:rsidR="00086F5B" w:rsidRPr="00086F5B">
        <w:t xml:space="preserve">ybartuose, </w:t>
      </w:r>
      <w:r w:rsidR="00086F5B">
        <w:t>J</w:t>
      </w:r>
      <w:r w:rsidR="00086F5B" w:rsidRPr="00086F5B">
        <w:t>. Biliūno g. 14</w:t>
      </w:r>
      <w:r w:rsidR="00086F5B">
        <w:t xml:space="preserve">, </w:t>
      </w:r>
      <w:r w:rsidR="00B100F2" w:rsidRPr="00C7086C">
        <w:rPr>
          <w:color w:val="000000"/>
          <w:szCs w:val="24"/>
          <w:lang w:eastAsia="lt-LT"/>
        </w:rPr>
        <w:t>kurio bendra likutinė vertė 2</w:t>
      </w:r>
      <w:r w:rsidR="00DE3365" w:rsidRPr="00C7086C">
        <w:rPr>
          <w:color w:val="000000"/>
          <w:szCs w:val="24"/>
          <w:lang w:val="en-US" w:eastAsia="lt-LT"/>
        </w:rPr>
        <w:t>021</w:t>
      </w:r>
      <w:r w:rsidR="00B100F2" w:rsidRPr="00C7086C">
        <w:rPr>
          <w:color w:val="000000"/>
          <w:szCs w:val="24"/>
          <w:lang w:eastAsia="lt-LT"/>
        </w:rPr>
        <w:t xml:space="preserve"> m. </w:t>
      </w:r>
      <w:r w:rsidR="00DE3365" w:rsidRPr="00C7086C">
        <w:rPr>
          <w:color w:val="000000"/>
          <w:szCs w:val="24"/>
          <w:lang w:eastAsia="lt-LT"/>
        </w:rPr>
        <w:t>rugsėjo</w:t>
      </w:r>
      <w:r w:rsidR="00B100F2" w:rsidRPr="00C7086C">
        <w:rPr>
          <w:color w:val="000000"/>
          <w:szCs w:val="24"/>
          <w:lang w:eastAsia="lt-LT"/>
        </w:rPr>
        <w:t xml:space="preserve"> 1</w:t>
      </w:r>
      <w:r w:rsidR="00680613" w:rsidRPr="00C7086C">
        <w:rPr>
          <w:color w:val="000000"/>
          <w:szCs w:val="24"/>
          <w:lang w:val="en-US" w:eastAsia="lt-LT"/>
        </w:rPr>
        <w:t>4</w:t>
      </w:r>
      <w:r w:rsidR="00B100F2" w:rsidRPr="00C7086C">
        <w:rPr>
          <w:color w:val="000000"/>
          <w:szCs w:val="24"/>
          <w:lang w:eastAsia="lt-LT"/>
        </w:rPr>
        <w:t xml:space="preserve"> d. – </w:t>
      </w:r>
      <w:r w:rsidR="00680613" w:rsidRPr="00680613">
        <w:rPr>
          <w:szCs w:val="24"/>
          <w:lang w:eastAsia="lt-LT"/>
        </w:rPr>
        <w:t>2 574 403,</w:t>
      </w:r>
      <w:r w:rsidR="00680613" w:rsidRPr="00C7086C">
        <w:rPr>
          <w:szCs w:val="24"/>
          <w:lang w:eastAsia="lt-LT"/>
        </w:rPr>
        <w:t>94</w:t>
      </w:r>
      <w:r w:rsidR="00B100F2" w:rsidRPr="00C7086C">
        <w:rPr>
          <w:szCs w:val="24"/>
          <w:lang w:eastAsia="lt-LT"/>
        </w:rPr>
        <w:t xml:space="preserve"> Eur (pagal priedą).</w:t>
      </w:r>
    </w:p>
    <w:p w14:paraId="78EBC432" w14:textId="77777777" w:rsidR="00B01585" w:rsidRDefault="00B01585" w:rsidP="00447BC4">
      <w:pPr>
        <w:pStyle w:val="Sraopastraipa"/>
        <w:spacing w:line="276" w:lineRule="auto"/>
        <w:ind w:left="0" w:firstLine="709"/>
        <w:jc w:val="both"/>
        <w:rPr>
          <w:lang w:eastAsia="lt-LT"/>
        </w:rPr>
      </w:pPr>
    </w:p>
    <w:p w14:paraId="38C6851F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9E6FA83" w14:textId="77777777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15963989" w14:textId="7CBF1005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8D690C5" w14:textId="6A7CA045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A1D5494" w14:textId="62427F9D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269FAD" w14:textId="60C86A11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399ED30" w14:textId="579864B9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5D02D9" w14:textId="6742F90D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F5946BC" w14:textId="6EFB5A0F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BAE165" w14:textId="0B65A18F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4F39176" w14:textId="1F2043A5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3CFDA5F" w14:textId="47F948A6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164F5DA" w14:textId="59387519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5F1362B" w14:textId="71B7F3A6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90B13F4" w14:textId="790939CD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FB5638" w14:textId="5227A026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537AABE" w14:textId="77777777" w:rsidR="007E6346" w:rsidRDefault="007E634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1ED3679" w14:textId="744F81AB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2DE24E6" w14:textId="77777777" w:rsidR="008361C3" w:rsidRDefault="008361C3" w:rsidP="008361C3">
      <w:pPr>
        <w:rPr>
          <w:szCs w:val="24"/>
        </w:rPr>
      </w:pPr>
      <w:r w:rsidRPr="00CB1452">
        <w:rPr>
          <w:szCs w:val="24"/>
        </w:rPr>
        <w:t>Parengė</w:t>
      </w:r>
      <w:r>
        <w:rPr>
          <w:szCs w:val="24"/>
        </w:rPr>
        <w:t>:</w:t>
      </w:r>
    </w:p>
    <w:p w14:paraId="7F3A73ED" w14:textId="77777777" w:rsidR="008361C3" w:rsidRDefault="008361C3" w:rsidP="008361C3">
      <w:pPr>
        <w:rPr>
          <w:szCs w:val="24"/>
        </w:rPr>
      </w:pPr>
    </w:p>
    <w:p w14:paraId="007E4C47" w14:textId="77777777" w:rsidR="008361C3" w:rsidRPr="00CB1452" w:rsidRDefault="008361C3" w:rsidP="008361C3">
      <w:pPr>
        <w:rPr>
          <w:szCs w:val="24"/>
        </w:rPr>
      </w:pPr>
      <w:r w:rsidRPr="00CB1452">
        <w:rPr>
          <w:szCs w:val="24"/>
        </w:rPr>
        <w:t>Audrius Navickas</w:t>
      </w:r>
    </w:p>
    <w:p w14:paraId="5CEBF335" w14:textId="63DAC285" w:rsidR="00086F5B" w:rsidRDefault="008361C3" w:rsidP="008361C3">
      <w:pPr>
        <w:rPr>
          <w:szCs w:val="24"/>
          <w:lang w:val="en-US"/>
        </w:rPr>
      </w:pPr>
      <w:r w:rsidRPr="00CB1452">
        <w:rPr>
          <w:szCs w:val="24"/>
        </w:rPr>
        <w:t>20</w:t>
      </w:r>
      <w:r>
        <w:rPr>
          <w:szCs w:val="24"/>
        </w:rPr>
        <w:t>21</w:t>
      </w:r>
      <w:r w:rsidRPr="00CB1452">
        <w:rPr>
          <w:szCs w:val="24"/>
        </w:rPr>
        <w:t>-</w:t>
      </w:r>
      <w:r>
        <w:rPr>
          <w:szCs w:val="24"/>
        </w:rPr>
        <w:t>09</w:t>
      </w:r>
      <w:r w:rsidRPr="00CB1452">
        <w:rPr>
          <w:szCs w:val="24"/>
        </w:rPr>
        <w:t>-</w:t>
      </w:r>
      <w:r>
        <w:rPr>
          <w:szCs w:val="24"/>
        </w:rPr>
        <w:t>1</w:t>
      </w:r>
      <w:r w:rsidR="00A312F9">
        <w:rPr>
          <w:szCs w:val="24"/>
          <w:lang w:val="en-US"/>
        </w:rPr>
        <w:t>6</w:t>
      </w:r>
    </w:p>
    <w:p w14:paraId="37D77406" w14:textId="77777777" w:rsidR="00AC2FE9" w:rsidRDefault="00086F5B" w:rsidP="00086F5B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158B796E" w14:textId="3808CB63" w:rsidR="00D1357B" w:rsidRPr="00D1357B" w:rsidRDefault="00D1357B" w:rsidP="00D1357B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lastRenderedPageBreak/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proofErr w:type="spellStart"/>
      <w:r w:rsidRPr="00D1357B">
        <w:rPr>
          <w:szCs w:val="24"/>
          <w:lang w:val="en-US"/>
        </w:rPr>
        <w:t>Valstybės</w:t>
      </w:r>
      <w:proofErr w:type="spellEnd"/>
      <w:r w:rsidRPr="00D1357B">
        <w:rPr>
          <w:szCs w:val="24"/>
          <w:lang w:val="en-US"/>
        </w:rPr>
        <w:t xml:space="preserve"> </w:t>
      </w:r>
      <w:proofErr w:type="spellStart"/>
      <w:r w:rsidRPr="00D1357B">
        <w:rPr>
          <w:szCs w:val="24"/>
          <w:lang w:val="en-US"/>
        </w:rPr>
        <w:t>įmonės</w:t>
      </w:r>
      <w:proofErr w:type="spellEnd"/>
      <w:r w:rsidRPr="00D1357B">
        <w:rPr>
          <w:szCs w:val="24"/>
          <w:lang w:val="en-US"/>
        </w:rPr>
        <w:t xml:space="preserve"> Turto </w:t>
      </w:r>
      <w:proofErr w:type="spellStart"/>
      <w:r w:rsidRPr="00D1357B">
        <w:rPr>
          <w:szCs w:val="24"/>
          <w:lang w:val="en-US"/>
        </w:rPr>
        <w:t>banko</w:t>
      </w:r>
      <w:proofErr w:type="spellEnd"/>
    </w:p>
    <w:p w14:paraId="22BE2F27" w14:textId="1B0EFD24" w:rsidR="00D1357B" w:rsidRPr="00D1357B" w:rsidRDefault="00D1357B" w:rsidP="00D1357B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ab/>
      </w:r>
      <w:r w:rsidR="00543BFF">
        <w:rPr>
          <w:szCs w:val="24"/>
          <w:lang w:val="en-US"/>
        </w:rPr>
        <w:tab/>
      </w:r>
      <w:r w:rsidR="00543BFF">
        <w:rPr>
          <w:szCs w:val="24"/>
          <w:lang w:val="en-US"/>
        </w:rPr>
        <w:tab/>
        <w:t xml:space="preserve">           </w:t>
      </w:r>
      <w:proofErr w:type="spellStart"/>
      <w:r w:rsidRPr="00D1357B">
        <w:rPr>
          <w:szCs w:val="24"/>
          <w:lang w:val="en-US"/>
        </w:rPr>
        <w:t>generalinio</w:t>
      </w:r>
      <w:proofErr w:type="spellEnd"/>
      <w:r w:rsidRPr="00D1357B">
        <w:rPr>
          <w:szCs w:val="24"/>
          <w:lang w:val="en-US"/>
        </w:rPr>
        <w:t xml:space="preserve"> </w:t>
      </w:r>
      <w:proofErr w:type="spellStart"/>
      <w:r w:rsidRPr="00D1357B">
        <w:rPr>
          <w:szCs w:val="24"/>
          <w:lang w:val="en-US"/>
        </w:rPr>
        <w:t>direktoriaus</w:t>
      </w:r>
      <w:proofErr w:type="spellEnd"/>
    </w:p>
    <w:p w14:paraId="5D259F53" w14:textId="25852914" w:rsidR="00A91EE5" w:rsidRDefault="00D1357B" w:rsidP="00D1357B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543BFF">
        <w:rPr>
          <w:szCs w:val="24"/>
          <w:lang w:val="en-US"/>
        </w:rPr>
        <w:t xml:space="preserve">      </w:t>
      </w:r>
      <w:r w:rsidRPr="00D1357B">
        <w:rPr>
          <w:szCs w:val="24"/>
          <w:lang w:val="en-US"/>
        </w:rPr>
        <w:t>20</w:t>
      </w:r>
      <w:r>
        <w:rPr>
          <w:szCs w:val="24"/>
          <w:lang w:val="en-US"/>
        </w:rPr>
        <w:t>21</w:t>
      </w:r>
      <w:r w:rsidRPr="00D1357B">
        <w:rPr>
          <w:szCs w:val="24"/>
          <w:lang w:val="en-US"/>
        </w:rPr>
        <w:t xml:space="preserve"> m. </w:t>
      </w:r>
      <w:r w:rsidR="00A91EE5">
        <w:rPr>
          <w:szCs w:val="24"/>
          <w:lang w:val="en-US"/>
        </w:rPr>
        <w:t>rugs</w:t>
      </w:r>
      <w:r w:rsidR="00A91EE5">
        <w:rPr>
          <w:szCs w:val="24"/>
        </w:rPr>
        <w:t xml:space="preserve">ėjo </w:t>
      </w:r>
      <w:r w:rsidR="00A91EE5">
        <w:rPr>
          <w:szCs w:val="24"/>
          <w:lang w:val="en-US"/>
        </w:rPr>
        <w:t xml:space="preserve">17 </w:t>
      </w:r>
      <w:r w:rsidRPr="00D1357B">
        <w:rPr>
          <w:szCs w:val="24"/>
          <w:lang w:val="en-US"/>
        </w:rPr>
        <w:t xml:space="preserve">d. </w:t>
      </w:r>
    </w:p>
    <w:p w14:paraId="6B6387A1" w14:textId="14497D01" w:rsidR="00AC2FE9" w:rsidRPr="00A91EE5" w:rsidRDefault="00A91EE5" w:rsidP="00A91EE5">
      <w:pPr>
        <w:jc w:val="center"/>
        <w:rPr>
          <w:szCs w:val="24"/>
        </w:rPr>
      </w:pPr>
      <w:r>
        <w:rPr>
          <w:szCs w:val="24"/>
          <w:lang w:val="en-US"/>
        </w:rPr>
        <w:t xml:space="preserve">                                                                                  </w:t>
      </w:r>
      <w:proofErr w:type="spellStart"/>
      <w:r w:rsidR="00D1357B" w:rsidRPr="00D1357B">
        <w:rPr>
          <w:szCs w:val="24"/>
          <w:lang w:val="en-US"/>
        </w:rPr>
        <w:t>įsakymo</w:t>
      </w:r>
      <w:proofErr w:type="spellEnd"/>
      <w:r w:rsidR="00D1357B" w:rsidRPr="00D1357B">
        <w:rPr>
          <w:szCs w:val="24"/>
          <w:lang w:val="en-US"/>
        </w:rPr>
        <w:t xml:space="preserve"> Nr. </w:t>
      </w:r>
      <w:r>
        <w:rPr>
          <w:szCs w:val="24"/>
          <w:lang w:val="en-US"/>
        </w:rPr>
        <w:t>P13-45</w:t>
      </w:r>
      <w:r>
        <w:rPr>
          <w:szCs w:val="24"/>
        </w:rPr>
        <w:t xml:space="preserve"> </w:t>
      </w:r>
      <w:proofErr w:type="spellStart"/>
      <w:r w:rsidR="00D1357B" w:rsidRPr="00D1357B">
        <w:rPr>
          <w:szCs w:val="24"/>
          <w:lang w:val="en-US"/>
        </w:rPr>
        <w:t>priedas</w:t>
      </w:r>
      <w:proofErr w:type="spellEnd"/>
    </w:p>
    <w:p w14:paraId="6D48B44B" w14:textId="77777777" w:rsidR="00227BC2" w:rsidRDefault="00227BC2" w:rsidP="00086F5B">
      <w:pPr>
        <w:jc w:val="center"/>
        <w:rPr>
          <w:szCs w:val="24"/>
          <w:lang w:val="en-US"/>
        </w:rPr>
      </w:pPr>
    </w:p>
    <w:p w14:paraId="2496A806" w14:textId="71A3770A" w:rsidR="00086F5B" w:rsidRDefault="00086F5B" w:rsidP="00086F5B">
      <w:pPr>
        <w:jc w:val="center"/>
        <w:rPr>
          <w:b/>
          <w:bCs/>
          <w:szCs w:val="24"/>
        </w:rPr>
      </w:pPr>
      <w:r w:rsidRPr="00AA00D8">
        <w:rPr>
          <w:b/>
          <w:bCs/>
          <w:szCs w:val="24"/>
        </w:rPr>
        <w:t>PERD</w:t>
      </w:r>
      <w:r w:rsidR="00227BC2">
        <w:rPr>
          <w:b/>
          <w:bCs/>
          <w:szCs w:val="24"/>
        </w:rPr>
        <w:t>UODAMO</w:t>
      </w:r>
      <w:r w:rsidRPr="00AA00D8">
        <w:rPr>
          <w:b/>
          <w:bCs/>
          <w:szCs w:val="24"/>
        </w:rPr>
        <w:t xml:space="preserve"> PATIKĖJIMO TEISE </w:t>
      </w:r>
      <w:r>
        <w:rPr>
          <w:b/>
          <w:bCs/>
          <w:szCs w:val="24"/>
        </w:rPr>
        <w:t xml:space="preserve">NEKILNOJAMOJO TURTO, ESANČIO KYBARTUOSE, J. BILIŪNO G. 14, </w:t>
      </w:r>
    </w:p>
    <w:p w14:paraId="42B8BE0E" w14:textId="77777777" w:rsidR="00086F5B" w:rsidRDefault="00086F5B" w:rsidP="00086F5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SĄRAŠAS</w:t>
      </w:r>
    </w:p>
    <w:p w14:paraId="445FEAB0" w14:textId="77777777" w:rsidR="00086F5B" w:rsidRDefault="00086F5B" w:rsidP="00086F5B">
      <w:pPr>
        <w:jc w:val="center"/>
        <w:rPr>
          <w:szCs w:val="24"/>
        </w:rPr>
      </w:pPr>
    </w:p>
    <w:p w14:paraId="2EBB4658" w14:textId="77777777" w:rsidR="00086F5B" w:rsidRDefault="00086F5B" w:rsidP="00086F5B">
      <w:pPr>
        <w:jc w:val="center"/>
        <w:rPr>
          <w:szCs w:val="24"/>
        </w:rPr>
      </w:pPr>
    </w:p>
    <w:tbl>
      <w:tblPr>
        <w:tblStyle w:val="Lentelstinklelis"/>
        <w:tblW w:w="10079" w:type="dxa"/>
        <w:tblLook w:val="04A0" w:firstRow="1" w:lastRow="0" w:firstColumn="1" w:lastColumn="0" w:noHBand="0" w:noVBand="1"/>
      </w:tblPr>
      <w:tblGrid>
        <w:gridCol w:w="762"/>
        <w:gridCol w:w="3285"/>
        <w:gridCol w:w="34"/>
        <w:gridCol w:w="1902"/>
        <w:gridCol w:w="1950"/>
        <w:gridCol w:w="2146"/>
      </w:tblGrid>
      <w:tr w:rsidR="00086F5B" w:rsidRPr="00157B96" w14:paraId="4C6A02E6" w14:textId="77777777" w:rsidTr="00955E34">
        <w:trPr>
          <w:trHeight w:val="629"/>
        </w:trPr>
        <w:tc>
          <w:tcPr>
            <w:tcW w:w="762" w:type="dxa"/>
          </w:tcPr>
          <w:p w14:paraId="618660BA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</w:p>
          <w:p w14:paraId="7B39B9B3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 xml:space="preserve">Eil. </w:t>
            </w:r>
          </w:p>
          <w:p w14:paraId="70960B13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Nr.</w:t>
            </w:r>
          </w:p>
        </w:tc>
        <w:tc>
          <w:tcPr>
            <w:tcW w:w="3319" w:type="dxa"/>
            <w:gridSpan w:val="2"/>
          </w:tcPr>
          <w:p w14:paraId="4733CC44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</w:p>
          <w:p w14:paraId="293029FE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Pastato (statinio) pavadinimas</w:t>
            </w:r>
          </w:p>
        </w:tc>
        <w:tc>
          <w:tcPr>
            <w:tcW w:w="1902" w:type="dxa"/>
          </w:tcPr>
          <w:p w14:paraId="37C7AE38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</w:p>
          <w:p w14:paraId="027375FC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Pastato (statinio)</w:t>
            </w:r>
          </w:p>
          <w:p w14:paraId="2281FDA5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unikalus numeris</w:t>
            </w:r>
          </w:p>
          <w:p w14:paraId="6FEC6627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0" w:type="dxa"/>
          </w:tcPr>
          <w:p w14:paraId="5B17D463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</w:p>
          <w:p w14:paraId="3C3BBB4C" w14:textId="7A61384E" w:rsidR="00086F5B" w:rsidRPr="00157B96" w:rsidRDefault="00D156B3" w:rsidP="00A644E9">
            <w:pPr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B</w:t>
            </w:r>
            <w:r w:rsidR="00086F5B" w:rsidRPr="00157B96">
              <w:rPr>
                <w:rFonts w:cs="Times New Roman"/>
                <w:sz w:val="22"/>
              </w:rPr>
              <w:t>endras statinio plotas kiti parametrai</w:t>
            </w:r>
          </w:p>
        </w:tc>
        <w:tc>
          <w:tcPr>
            <w:tcW w:w="2146" w:type="dxa"/>
          </w:tcPr>
          <w:p w14:paraId="5A8D2A93" w14:textId="77777777" w:rsidR="00086F5B" w:rsidRPr="00157B96" w:rsidRDefault="00086F5B" w:rsidP="00A644E9">
            <w:pPr>
              <w:jc w:val="center"/>
              <w:rPr>
                <w:rFonts w:cs="Times New Roman"/>
                <w:sz w:val="22"/>
              </w:rPr>
            </w:pPr>
          </w:p>
          <w:p w14:paraId="74A72CAE" w14:textId="58E1F874" w:rsidR="00086F5B" w:rsidRPr="00157B96" w:rsidRDefault="00D156B3" w:rsidP="00A644E9">
            <w:pPr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L</w:t>
            </w:r>
            <w:r w:rsidR="00086F5B" w:rsidRPr="00157B96">
              <w:rPr>
                <w:rFonts w:cs="Times New Roman"/>
                <w:sz w:val="22"/>
              </w:rPr>
              <w:t>ikutinė vertė 2021 rugsėjo 14 d.</w:t>
            </w:r>
            <w:r w:rsidRPr="00157B96">
              <w:rPr>
                <w:rFonts w:cs="Times New Roman"/>
                <w:sz w:val="22"/>
              </w:rPr>
              <w:t xml:space="preserve"> eurais</w:t>
            </w:r>
          </w:p>
        </w:tc>
      </w:tr>
      <w:tr w:rsidR="00086F5B" w:rsidRPr="00157B96" w14:paraId="7E3D4FE0" w14:textId="77777777" w:rsidTr="00955E34">
        <w:tc>
          <w:tcPr>
            <w:tcW w:w="762" w:type="dxa"/>
          </w:tcPr>
          <w:p w14:paraId="19FE1CC8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</w:t>
            </w:r>
          </w:p>
        </w:tc>
        <w:tc>
          <w:tcPr>
            <w:tcW w:w="3319" w:type="dxa"/>
            <w:gridSpan w:val="2"/>
          </w:tcPr>
          <w:p w14:paraId="44A2D55C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</w:t>
            </w:r>
          </w:p>
        </w:tc>
        <w:tc>
          <w:tcPr>
            <w:tcW w:w="1902" w:type="dxa"/>
          </w:tcPr>
          <w:p w14:paraId="35E006CF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</w:t>
            </w:r>
          </w:p>
        </w:tc>
        <w:tc>
          <w:tcPr>
            <w:tcW w:w="1950" w:type="dxa"/>
          </w:tcPr>
          <w:p w14:paraId="6E720B9D" w14:textId="5ECA5CE9" w:rsidR="00086F5B" w:rsidRPr="00157B96" w:rsidRDefault="00D156B3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</w:t>
            </w:r>
          </w:p>
        </w:tc>
        <w:tc>
          <w:tcPr>
            <w:tcW w:w="2146" w:type="dxa"/>
          </w:tcPr>
          <w:p w14:paraId="28346CC3" w14:textId="145B3D86" w:rsidR="00086F5B" w:rsidRPr="00157B96" w:rsidRDefault="00D156B3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5</w:t>
            </w:r>
          </w:p>
        </w:tc>
      </w:tr>
      <w:tr w:rsidR="00086F5B" w:rsidRPr="00157B96" w14:paraId="16B0C873" w14:textId="77777777" w:rsidTr="00955E34">
        <w:tc>
          <w:tcPr>
            <w:tcW w:w="762" w:type="dxa"/>
          </w:tcPr>
          <w:p w14:paraId="112E38D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1.</w:t>
            </w:r>
          </w:p>
        </w:tc>
        <w:tc>
          <w:tcPr>
            <w:tcW w:w="3319" w:type="dxa"/>
            <w:gridSpan w:val="2"/>
          </w:tcPr>
          <w:p w14:paraId="354667E4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Pastatas-bendrabutis</w:t>
            </w:r>
          </w:p>
        </w:tc>
        <w:tc>
          <w:tcPr>
            <w:tcW w:w="1902" w:type="dxa"/>
          </w:tcPr>
          <w:p w14:paraId="690C77FB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3998-2007-6030</w:t>
            </w:r>
          </w:p>
        </w:tc>
        <w:tc>
          <w:tcPr>
            <w:tcW w:w="1950" w:type="dxa"/>
          </w:tcPr>
          <w:p w14:paraId="1E63D67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2244,94</w:t>
            </w:r>
          </w:p>
        </w:tc>
        <w:tc>
          <w:tcPr>
            <w:tcW w:w="2146" w:type="dxa"/>
          </w:tcPr>
          <w:p w14:paraId="772662FF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430674,82</w:t>
            </w:r>
          </w:p>
        </w:tc>
      </w:tr>
      <w:tr w:rsidR="00086F5B" w:rsidRPr="00157B96" w14:paraId="3E11B8BD" w14:textId="77777777" w:rsidTr="00955E34">
        <w:tc>
          <w:tcPr>
            <w:tcW w:w="762" w:type="dxa"/>
          </w:tcPr>
          <w:p w14:paraId="1706A857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2.</w:t>
            </w:r>
          </w:p>
        </w:tc>
        <w:tc>
          <w:tcPr>
            <w:tcW w:w="3319" w:type="dxa"/>
            <w:gridSpan w:val="2"/>
          </w:tcPr>
          <w:p w14:paraId="7574CCCC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Pastatas-administracinis pastatas</w:t>
            </w:r>
          </w:p>
        </w:tc>
        <w:tc>
          <w:tcPr>
            <w:tcW w:w="1902" w:type="dxa"/>
          </w:tcPr>
          <w:p w14:paraId="1CE19AFC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3998-2007-6019</w:t>
            </w:r>
          </w:p>
        </w:tc>
        <w:tc>
          <w:tcPr>
            <w:tcW w:w="1950" w:type="dxa"/>
          </w:tcPr>
          <w:p w14:paraId="1603662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531,24</w:t>
            </w:r>
          </w:p>
        </w:tc>
        <w:tc>
          <w:tcPr>
            <w:tcW w:w="2146" w:type="dxa"/>
          </w:tcPr>
          <w:p w14:paraId="1B73A1C5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75041,17</w:t>
            </w:r>
          </w:p>
        </w:tc>
      </w:tr>
      <w:tr w:rsidR="00086F5B" w:rsidRPr="00157B96" w14:paraId="4618C4E1" w14:textId="77777777" w:rsidTr="00955E34">
        <w:tc>
          <w:tcPr>
            <w:tcW w:w="762" w:type="dxa"/>
          </w:tcPr>
          <w:p w14:paraId="48E91103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3.</w:t>
            </w:r>
          </w:p>
        </w:tc>
        <w:tc>
          <w:tcPr>
            <w:tcW w:w="3319" w:type="dxa"/>
            <w:gridSpan w:val="2"/>
          </w:tcPr>
          <w:p w14:paraId="303E7E93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Pastatas-administracinis pastatas</w:t>
            </w:r>
          </w:p>
        </w:tc>
        <w:tc>
          <w:tcPr>
            <w:tcW w:w="1902" w:type="dxa"/>
          </w:tcPr>
          <w:p w14:paraId="688AA91D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3998-2007-6028</w:t>
            </w:r>
          </w:p>
        </w:tc>
        <w:tc>
          <w:tcPr>
            <w:tcW w:w="1950" w:type="dxa"/>
          </w:tcPr>
          <w:p w14:paraId="2A86A3F7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1872,56</w:t>
            </w:r>
          </w:p>
        </w:tc>
        <w:tc>
          <w:tcPr>
            <w:tcW w:w="2146" w:type="dxa"/>
          </w:tcPr>
          <w:p w14:paraId="0A4CF9D3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534385,14</w:t>
            </w:r>
          </w:p>
        </w:tc>
      </w:tr>
      <w:tr w:rsidR="00086F5B" w:rsidRPr="00157B96" w14:paraId="564C999D" w14:textId="77777777" w:rsidTr="00955E34">
        <w:tc>
          <w:tcPr>
            <w:tcW w:w="762" w:type="dxa"/>
          </w:tcPr>
          <w:p w14:paraId="3F45D28A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4.</w:t>
            </w:r>
          </w:p>
        </w:tc>
        <w:tc>
          <w:tcPr>
            <w:tcW w:w="3319" w:type="dxa"/>
            <w:gridSpan w:val="2"/>
          </w:tcPr>
          <w:p w14:paraId="74AADA10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Pastatas-valgykla</w:t>
            </w:r>
          </w:p>
        </w:tc>
        <w:tc>
          <w:tcPr>
            <w:tcW w:w="1902" w:type="dxa"/>
          </w:tcPr>
          <w:p w14:paraId="597C8129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3998-2007-6040</w:t>
            </w:r>
          </w:p>
        </w:tc>
        <w:tc>
          <w:tcPr>
            <w:tcW w:w="1950" w:type="dxa"/>
          </w:tcPr>
          <w:p w14:paraId="1873EAB9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762,02</w:t>
            </w:r>
          </w:p>
        </w:tc>
        <w:tc>
          <w:tcPr>
            <w:tcW w:w="2146" w:type="dxa"/>
          </w:tcPr>
          <w:p w14:paraId="3200731B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203040,97</w:t>
            </w:r>
          </w:p>
        </w:tc>
      </w:tr>
      <w:tr w:rsidR="00086F5B" w:rsidRPr="00157B96" w14:paraId="413E1D3A" w14:textId="77777777" w:rsidTr="00955E34">
        <w:tc>
          <w:tcPr>
            <w:tcW w:w="762" w:type="dxa"/>
          </w:tcPr>
          <w:p w14:paraId="53AE0ED3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5.</w:t>
            </w:r>
          </w:p>
        </w:tc>
        <w:tc>
          <w:tcPr>
            <w:tcW w:w="3319" w:type="dxa"/>
            <w:gridSpan w:val="2"/>
          </w:tcPr>
          <w:p w14:paraId="577B98FB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Pastatas-kultūros namai</w:t>
            </w:r>
          </w:p>
        </w:tc>
        <w:tc>
          <w:tcPr>
            <w:tcW w:w="1902" w:type="dxa"/>
          </w:tcPr>
          <w:p w14:paraId="3BA8B757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3998-2007-6051</w:t>
            </w:r>
          </w:p>
        </w:tc>
        <w:tc>
          <w:tcPr>
            <w:tcW w:w="1950" w:type="dxa"/>
          </w:tcPr>
          <w:p w14:paraId="528E5C7F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569,58</w:t>
            </w:r>
          </w:p>
        </w:tc>
        <w:tc>
          <w:tcPr>
            <w:tcW w:w="2146" w:type="dxa"/>
          </w:tcPr>
          <w:p w14:paraId="3A7F5073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151765,15</w:t>
            </w:r>
          </w:p>
        </w:tc>
      </w:tr>
      <w:tr w:rsidR="00086F5B" w:rsidRPr="00157B96" w14:paraId="23770361" w14:textId="77777777" w:rsidTr="00955E34">
        <w:tc>
          <w:tcPr>
            <w:tcW w:w="762" w:type="dxa"/>
          </w:tcPr>
          <w:p w14:paraId="06F3FE8F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6.</w:t>
            </w:r>
          </w:p>
        </w:tc>
        <w:tc>
          <w:tcPr>
            <w:tcW w:w="3319" w:type="dxa"/>
            <w:gridSpan w:val="2"/>
          </w:tcPr>
          <w:p w14:paraId="5979682C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Pastatas-medicinos korpusas</w:t>
            </w:r>
          </w:p>
        </w:tc>
        <w:tc>
          <w:tcPr>
            <w:tcW w:w="1902" w:type="dxa"/>
          </w:tcPr>
          <w:p w14:paraId="219E50FA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3998-2007-6062</w:t>
            </w:r>
          </w:p>
        </w:tc>
        <w:tc>
          <w:tcPr>
            <w:tcW w:w="1950" w:type="dxa"/>
          </w:tcPr>
          <w:p w14:paraId="51955D5D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828,39</w:t>
            </w:r>
          </w:p>
        </w:tc>
        <w:tc>
          <w:tcPr>
            <w:tcW w:w="2146" w:type="dxa"/>
          </w:tcPr>
          <w:p w14:paraId="6A2B8AC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287438,99</w:t>
            </w:r>
          </w:p>
        </w:tc>
      </w:tr>
      <w:tr w:rsidR="00086F5B" w:rsidRPr="00157B96" w14:paraId="04E17B64" w14:textId="77777777" w:rsidTr="00955E34">
        <w:tc>
          <w:tcPr>
            <w:tcW w:w="762" w:type="dxa"/>
          </w:tcPr>
          <w:p w14:paraId="27C95DFB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7.</w:t>
            </w:r>
          </w:p>
        </w:tc>
        <w:tc>
          <w:tcPr>
            <w:tcW w:w="3319" w:type="dxa"/>
            <w:gridSpan w:val="2"/>
          </w:tcPr>
          <w:p w14:paraId="7327336F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Pastatas-dirbtuvės</w:t>
            </w:r>
          </w:p>
        </w:tc>
        <w:tc>
          <w:tcPr>
            <w:tcW w:w="1902" w:type="dxa"/>
          </w:tcPr>
          <w:p w14:paraId="41ED0D94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3998-2007-6073</w:t>
            </w:r>
          </w:p>
        </w:tc>
        <w:tc>
          <w:tcPr>
            <w:tcW w:w="1950" w:type="dxa"/>
          </w:tcPr>
          <w:p w14:paraId="3E2EC21B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2976,22</w:t>
            </w:r>
          </w:p>
        </w:tc>
        <w:tc>
          <w:tcPr>
            <w:tcW w:w="2146" w:type="dxa"/>
          </w:tcPr>
          <w:p w14:paraId="22D94965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158933,65</w:t>
            </w:r>
          </w:p>
        </w:tc>
      </w:tr>
      <w:tr w:rsidR="00086F5B" w:rsidRPr="00157B96" w14:paraId="1E19A1DD" w14:textId="77777777" w:rsidTr="00955E34">
        <w:tc>
          <w:tcPr>
            <w:tcW w:w="762" w:type="dxa"/>
          </w:tcPr>
          <w:p w14:paraId="59475AA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8.</w:t>
            </w:r>
          </w:p>
        </w:tc>
        <w:tc>
          <w:tcPr>
            <w:tcW w:w="3319" w:type="dxa"/>
            <w:gridSpan w:val="2"/>
          </w:tcPr>
          <w:p w14:paraId="216EBD9F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Pastatas-gamybinis korpusas</w:t>
            </w:r>
          </w:p>
        </w:tc>
        <w:tc>
          <w:tcPr>
            <w:tcW w:w="1902" w:type="dxa"/>
          </w:tcPr>
          <w:p w14:paraId="306D52A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3998-2007-6084</w:t>
            </w:r>
          </w:p>
        </w:tc>
        <w:tc>
          <w:tcPr>
            <w:tcW w:w="1950" w:type="dxa"/>
          </w:tcPr>
          <w:p w14:paraId="6D07CA78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922,39</w:t>
            </w:r>
          </w:p>
        </w:tc>
        <w:tc>
          <w:tcPr>
            <w:tcW w:w="2146" w:type="dxa"/>
          </w:tcPr>
          <w:p w14:paraId="5EEF5195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17192,07</w:t>
            </w:r>
          </w:p>
        </w:tc>
      </w:tr>
      <w:tr w:rsidR="00086F5B" w:rsidRPr="00157B96" w14:paraId="488C989F" w14:textId="77777777" w:rsidTr="00955E34">
        <w:tc>
          <w:tcPr>
            <w:tcW w:w="762" w:type="dxa"/>
          </w:tcPr>
          <w:p w14:paraId="586361D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9.</w:t>
            </w:r>
          </w:p>
        </w:tc>
        <w:tc>
          <w:tcPr>
            <w:tcW w:w="3319" w:type="dxa"/>
            <w:gridSpan w:val="2"/>
          </w:tcPr>
          <w:p w14:paraId="77AE5F88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Pastatas-buities korpusas</w:t>
            </w:r>
          </w:p>
        </w:tc>
        <w:tc>
          <w:tcPr>
            <w:tcW w:w="1902" w:type="dxa"/>
          </w:tcPr>
          <w:p w14:paraId="7793D518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3998-2007-6095</w:t>
            </w:r>
          </w:p>
        </w:tc>
        <w:tc>
          <w:tcPr>
            <w:tcW w:w="1950" w:type="dxa"/>
          </w:tcPr>
          <w:p w14:paraId="7D63011C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376,38</w:t>
            </w:r>
          </w:p>
        </w:tc>
        <w:tc>
          <w:tcPr>
            <w:tcW w:w="2146" w:type="dxa"/>
          </w:tcPr>
          <w:p w14:paraId="5A2E981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53754,87</w:t>
            </w:r>
          </w:p>
        </w:tc>
      </w:tr>
      <w:tr w:rsidR="00086F5B" w:rsidRPr="00157B96" w14:paraId="2C2FAB84" w14:textId="77777777" w:rsidTr="00955E34">
        <w:tc>
          <w:tcPr>
            <w:tcW w:w="762" w:type="dxa"/>
          </w:tcPr>
          <w:p w14:paraId="54C7DA6F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10.</w:t>
            </w:r>
          </w:p>
        </w:tc>
        <w:tc>
          <w:tcPr>
            <w:tcW w:w="3319" w:type="dxa"/>
            <w:gridSpan w:val="2"/>
          </w:tcPr>
          <w:p w14:paraId="1213C9E4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Pastatas-katilinė</w:t>
            </w:r>
          </w:p>
        </w:tc>
        <w:tc>
          <w:tcPr>
            <w:tcW w:w="1902" w:type="dxa"/>
          </w:tcPr>
          <w:p w14:paraId="1C34E315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3998-2007-6108</w:t>
            </w:r>
          </w:p>
        </w:tc>
        <w:tc>
          <w:tcPr>
            <w:tcW w:w="1950" w:type="dxa"/>
          </w:tcPr>
          <w:p w14:paraId="33F85966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506,33</w:t>
            </w:r>
          </w:p>
        </w:tc>
        <w:tc>
          <w:tcPr>
            <w:tcW w:w="2146" w:type="dxa"/>
          </w:tcPr>
          <w:p w14:paraId="598A5D7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126730,85</w:t>
            </w:r>
          </w:p>
        </w:tc>
      </w:tr>
      <w:tr w:rsidR="00086F5B" w:rsidRPr="00157B96" w14:paraId="0C2E3C57" w14:textId="77777777" w:rsidTr="00955E34">
        <w:tc>
          <w:tcPr>
            <w:tcW w:w="762" w:type="dxa"/>
          </w:tcPr>
          <w:p w14:paraId="3BD3BD45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11.</w:t>
            </w:r>
          </w:p>
        </w:tc>
        <w:tc>
          <w:tcPr>
            <w:tcW w:w="3319" w:type="dxa"/>
            <w:gridSpan w:val="2"/>
          </w:tcPr>
          <w:p w14:paraId="4510E37F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</w:t>
            </w:r>
            <w:proofErr w:type="spellStart"/>
            <w:r w:rsidRPr="00157B96">
              <w:rPr>
                <w:rFonts w:cs="Times New Roman"/>
                <w:sz w:val="22"/>
              </w:rPr>
              <w:t>intendantinįs</w:t>
            </w:r>
            <w:proofErr w:type="spellEnd"/>
            <w:r w:rsidRPr="00157B96">
              <w:rPr>
                <w:rFonts w:cs="Times New Roman"/>
                <w:sz w:val="22"/>
              </w:rPr>
              <w:t xml:space="preserve"> sandėlis</w:t>
            </w:r>
          </w:p>
        </w:tc>
        <w:tc>
          <w:tcPr>
            <w:tcW w:w="1902" w:type="dxa"/>
          </w:tcPr>
          <w:p w14:paraId="33F45A67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3998-2007-6119</w:t>
            </w:r>
          </w:p>
        </w:tc>
        <w:tc>
          <w:tcPr>
            <w:tcW w:w="1950" w:type="dxa"/>
          </w:tcPr>
          <w:p w14:paraId="403CDE09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1516,28</w:t>
            </w:r>
          </w:p>
        </w:tc>
        <w:tc>
          <w:tcPr>
            <w:tcW w:w="2146" w:type="dxa"/>
          </w:tcPr>
          <w:p w14:paraId="7A1ED715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90625,36</w:t>
            </w:r>
          </w:p>
        </w:tc>
      </w:tr>
      <w:tr w:rsidR="00086F5B" w:rsidRPr="00157B96" w14:paraId="4B36A6AF" w14:textId="77777777" w:rsidTr="00955E34">
        <w:tc>
          <w:tcPr>
            <w:tcW w:w="762" w:type="dxa"/>
          </w:tcPr>
          <w:p w14:paraId="64CD84E2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12.</w:t>
            </w:r>
          </w:p>
        </w:tc>
        <w:tc>
          <w:tcPr>
            <w:tcW w:w="3319" w:type="dxa"/>
            <w:gridSpan w:val="2"/>
          </w:tcPr>
          <w:p w14:paraId="3B6FC38B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Pastatas-sandėlis</w:t>
            </w:r>
          </w:p>
        </w:tc>
        <w:tc>
          <w:tcPr>
            <w:tcW w:w="1902" w:type="dxa"/>
          </w:tcPr>
          <w:p w14:paraId="49AD857C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3998-2007-6120</w:t>
            </w:r>
          </w:p>
        </w:tc>
        <w:tc>
          <w:tcPr>
            <w:tcW w:w="1950" w:type="dxa"/>
          </w:tcPr>
          <w:p w14:paraId="20E6C5A8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911,29</w:t>
            </w:r>
          </w:p>
        </w:tc>
        <w:tc>
          <w:tcPr>
            <w:tcW w:w="2146" w:type="dxa"/>
          </w:tcPr>
          <w:p w14:paraId="50398F2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20611,49</w:t>
            </w:r>
          </w:p>
        </w:tc>
      </w:tr>
      <w:tr w:rsidR="00086F5B" w:rsidRPr="00157B96" w14:paraId="57ED18B1" w14:textId="77777777" w:rsidTr="00955E34">
        <w:tc>
          <w:tcPr>
            <w:tcW w:w="762" w:type="dxa"/>
          </w:tcPr>
          <w:p w14:paraId="0AA572A6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13.</w:t>
            </w:r>
          </w:p>
        </w:tc>
        <w:tc>
          <w:tcPr>
            <w:tcW w:w="3319" w:type="dxa"/>
            <w:gridSpan w:val="2"/>
          </w:tcPr>
          <w:p w14:paraId="082C1370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Pastatas-sandėlis</w:t>
            </w:r>
          </w:p>
        </w:tc>
        <w:tc>
          <w:tcPr>
            <w:tcW w:w="1902" w:type="dxa"/>
          </w:tcPr>
          <w:p w14:paraId="1DF26DF5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3998-2007-6132</w:t>
            </w:r>
          </w:p>
        </w:tc>
        <w:tc>
          <w:tcPr>
            <w:tcW w:w="1950" w:type="dxa"/>
          </w:tcPr>
          <w:p w14:paraId="7871014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158,54</w:t>
            </w:r>
          </w:p>
        </w:tc>
        <w:tc>
          <w:tcPr>
            <w:tcW w:w="2146" w:type="dxa"/>
          </w:tcPr>
          <w:p w14:paraId="224BFB1C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3586,92</w:t>
            </w:r>
          </w:p>
        </w:tc>
      </w:tr>
      <w:tr w:rsidR="00086F5B" w:rsidRPr="00157B96" w14:paraId="5B5F74CC" w14:textId="77777777" w:rsidTr="00955E34">
        <w:tc>
          <w:tcPr>
            <w:tcW w:w="762" w:type="dxa"/>
          </w:tcPr>
          <w:p w14:paraId="3DD92EF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14.</w:t>
            </w:r>
          </w:p>
        </w:tc>
        <w:tc>
          <w:tcPr>
            <w:tcW w:w="3319" w:type="dxa"/>
            <w:gridSpan w:val="2"/>
          </w:tcPr>
          <w:p w14:paraId="4FECA74E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Pastatas-sandėlis</w:t>
            </w:r>
          </w:p>
        </w:tc>
        <w:tc>
          <w:tcPr>
            <w:tcW w:w="1902" w:type="dxa"/>
          </w:tcPr>
          <w:p w14:paraId="44DB3DCB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3998-2007-6140</w:t>
            </w:r>
          </w:p>
        </w:tc>
        <w:tc>
          <w:tcPr>
            <w:tcW w:w="1950" w:type="dxa"/>
          </w:tcPr>
          <w:p w14:paraId="29DE6226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236,55</w:t>
            </w:r>
          </w:p>
        </w:tc>
        <w:tc>
          <w:tcPr>
            <w:tcW w:w="2146" w:type="dxa"/>
          </w:tcPr>
          <w:p w14:paraId="536817A2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5347,88</w:t>
            </w:r>
          </w:p>
        </w:tc>
      </w:tr>
      <w:tr w:rsidR="00086F5B" w:rsidRPr="00157B96" w14:paraId="43722E86" w14:textId="77777777" w:rsidTr="00955E34">
        <w:tc>
          <w:tcPr>
            <w:tcW w:w="762" w:type="dxa"/>
          </w:tcPr>
          <w:p w14:paraId="781092D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15.</w:t>
            </w:r>
          </w:p>
        </w:tc>
        <w:tc>
          <w:tcPr>
            <w:tcW w:w="3319" w:type="dxa"/>
            <w:gridSpan w:val="2"/>
          </w:tcPr>
          <w:p w14:paraId="2EDF49E8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Pastatas-transformatorinė</w:t>
            </w:r>
          </w:p>
        </w:tc>
        <w:tc>
          <w:tcPr>
            <w:tcW w:w="1902" w:type="dxa"/>
          </w:tcPr>
          <w:p w14:paraId="47231B7A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3998-2007-6151</w:t>
            </w:r>
          </w:p>
        </w:tc>
        <w:tc>
          <w:tcPr>
            <w:tcW w:w="1950" w:type="dxa"/>
          </w:tcPr>
          <w:p w14:paraId="28E1FB20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45,26</w:t>
            </w:r>
          </w:p>
        </w:tc>
        <w:tc>
          <w:tcPr>
            <w:tcW w:w="2146" w:type="dxa"/>
          </w:tcPr>
          <w:p w14:paraId="006BD25F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0,00</w:t>
            </w:r>
          </w:p>
        </w:tc>
      </w:tr>
      <w:tr w:rsidR="00086F5B" w:rsidRPr="00157B96" w14:paraId="344321C7" w14:textId="77777777" w:rsidTr="00955E34">
        <w:tc>
          <w:tcPr>
            <w:tcW w:w="762" w:type="dxa"/>
          </w:tcPr>
          <w:p w14:paraId="0E6FA460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16.</w:t>
            </w:r>
          </w:p>
        </w:tc>
        <w:tc>
          <w:tcPr>
            <w:tcW w:w="3319" w:type="dxa"/>
            <w:gridSpan w:val="2"/>
          </w:tcPr>
          <w:p w14:paraId="6C019FB5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Pastatas-transformatorinė</w:t>
            </w:r>
          </w:p>
        </w:tc>
        <w:tc>
          <w:tcPr>
            <w:tcW w:w="1902" w:type="dxa"/>
          </w:tcPr>
          <w:p w14:paraId="1558E2BC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3998-2007-6162</w:t>
            </w:r>
          </w:p>
        </w:tc>
        <w:tc>
          <w:tcPr>
            <w:tcW w:w="1950" w:type="dxa"/>
          </w:tcPr>
          <w:p w14:paraId="0DFF031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20,88</w:t>
            </w:r>
          </w:p>
        </w:tc>
        <w:tc>
          <w:tcPr>
            <w:tcW w:w="2146" w:type="dxa"/>
          </w:tcPr>
          <w:p w14:paraId="0B256292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0,00</w:t>
            </w:r>
          </w:p>
        </w:tc>
      </w:tr>
      <w:tr w:rsidR="00086F5B" w:rsidRPr="00157B96" w14:paraId="7AFA38E0" w14:textId="77777777" w:rsidTr="00955E34">
        <w:tc>
          <w:tcPr>
            <w:tcW w:w="762" w:type="dxa"/>
          </w:tcPr>
          <w:p w14:paraId="0E73A59D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17.</w:t>
            </w:r>
          </w:p>
        </w:tc>
        <w:tc>
          <w:tcPr>
            <w:tcW w:w="3319" w:type="dxa"/>
            <w:gridSpan w:val="2"/>
          </w:tcPr>
          <w:p w14:paraId="05A5351B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Pastatas-</w:t>
            </w:r>
            <w:proofErr w:type="spellStart"/>
            <w:r w:rsidRPr="00157B96">
              <w:rPr>
                <w:rFonts w:cs="Times New Roman"/>
                <w:sz w:val="22"/>
              </w:rPr>
              <w:t>generatorinė</w:t>
            </w:r>
            <w:proofErr w:type="spellEnd"/>
          </w:p>
        </w:tc>
        <w:tc>
          <w:tcPr>
            <w:tcW w:w="1902" w:type="dxa"/>
          </w:tcPr>
          <w:p w14:paraId="2DF301B6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4400-0741-0782</w:t>
            </w:r>
          </w:p>
        </w:tc>
        <w:tc>
          <w:tcPr>
            <w:tcW w:w="1950" w:type="dxa"/>
          </w:tcPr>
          <w:p w14:paraId="5E955FBC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9,54</w:t>
            </w:r>
          </w:p>
        </w:tc>
        <w:tc>
          <w:tcPr>
            <w:tcW w:w="2146" w:type="dxa"/>
          </w:tcPr>
          <w:p w14:paraId="2386871D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0,00</w:t>
            </w:r>
          </w:p>
        </w:tc>
      </w:tr>
      <w:tr w:rsidR="00086F5B" w:rsidRPr="00157B96" w14:paraId="08F86630" w14:textId="77777777" w:rsidTr="00955E34">
        <w:tc>
          <w:tcPr>
            <w:tcW w:w="762" w:type="dxa"/>
          </w:tcPr>
          <w:p w14:paraId="6C64E54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18.</w:t>
            </w:r>
          </w:p>
        </w:tc>
        <w:tc>
          <w:tcPr>
            <w:tcW w:w="3319" w:type="dxa"/>
            <w:gridSpan w:val="2"/>
          </w:tcPr>
          <w:p w14:paraId="75BDCBF5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Inžineriniai tinklai-žemos įtampos kabelių kanalizacija</w:t>
            </w:r>
          </w:p>
        </w:tc>
        <w:tc>
          <w:tcPr>
            <w:tcW w:w="1902" w:type="dxa"/>
          </w:tcPr>
          <w:p w14:paraId="0D46622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4400-0747-6755</w:t>
            </w:r>
          </w:p>
        </w:tc>
        <w:tc>
          <w:tcPr>
            <w:tcW w:w="1950" w:type="dxa"/>
          </w:tcPr>
          <w:p w14:paraId="602F43A9" w14:textId="4CEEFBA1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661,89</w:t>
            </w:r>
            <w:r w:rsidR="00157B96" w:rsidRPr="00157B96">
              <w:rPr>
                <w:rFonts w:cs="Times New Roman"/>
                <w:sz w:val="22"/>
              </w:rPr>
              <w:t xml:space="preserve"> </w:t>
            </w:r>
            <w:r w:rsidRPr="00157B96">
              <w:rPr>
                <w:rFonts w:cs="Times New Roman"/>
                <w:sz w:val="22"/>
              </w:rPr>
              <w:t>m ilgis</w:t>
            </w:r>
          </w:p>
        </w:tc>
        <w:tc>
          <w:tcPr>
            <w:tcW w:w="2146" w:type="dxa"/>
          </w:tcPr>
          <w:p w14:paraId="104382AA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0,00</w:t>
            </w:r>
          </w:p>
        </w:tc>
      </w:tr>
      <w:tr w:rsidR="00086F5B" w:rsidRPr="00157B96" w14:paraId="738C2EB9" w14:textId="77777777" w:rsidTr="00955E34">
        <w:tc>
          <w:tcPr>
            <w:tcW w:w="762" w:type="dxa"/>
          </w:tcPr>
          <w:p w14:paraId="3C74FC48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19.</w:t>
            </w:r>
          </w:p>
        </w:tc>
        <w:tc>
          <w:tcPr>
            <w:tcW w:w="3319" w:type="dxa"/>
            <w:gridSpan w:val="2"/>
          </w:tcPr>
          <w:p w14:paraId="6EFF1C83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Inžineriniai tinklai-žemos įtampos kabelių kanalizacija</w:t>
            </w:r>
          </w:p>
        </w:tc>
        <w:tc>
          <w:tcPr>
            <w:tcW w:w="1902" w:type="dxa"/>
          </w:tcPr>
          <w:p w14:paraId="4BF5BCEF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4400-0747-6900</w:t>
            </w:r>
          </w:p>
        </w:tc>
        <w:tc>
          <w:tcPr>
            <w:tcW w:w="1950" w:type="dxa"/>
          </w:tcPr>
          <w:p w14:paraId="2D5DF3AB" w14:textId="07384030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40,75</w:t>
            </w:r>
            <w:r w:rsidR="00157B96" w:rsidRPr="00157B96">
              <w:rPr>
                <w:rFonts w:cs="Times New Roman"/>
                <w:sz w:val="22"/>
              </w:rPr>
              <w:t xml:space="preserve"> </w:t>
            </w:r>
            <w:r w:rsidRPr="00157B96">
              <w:rPr>
                <w:rFonts w:cs="Times New Roman"/>
                <w:sz w:val="22"/>
              </w:rPr>
              <w:t>m ilgis</w:t>
            </w:r>
          </w:p>
        </w:tc>
        <w:tc>
          <w:tcPr>
            <w:tcW w:w="2146" w:type="dxa"/>
          </w:tcPr>
          <w:p w14:paraId="0859AE9B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0,00</w:t>
            </w:r>
          </w:p>
        </w:tc>
      </w:tr>
      <w:tr w:rsidR="00086F5B" w:rsidRPr="00157B96" w14:paraId="46D86D6D" w14:textId="77777777" w:rsidTr="00955E34">
        <w:tc>
          <w:tcPr>
            <w:tcW w:w="762" w:type="dxa"/>
          </w:tcPr>
          <w:p w14:paraId="63E954CF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20.</w:t>
            </w:r>
          </w:p>
        </w:tc>
        <w:tc>
          <w:tcPr>
            <w:tcW w:w="3319" w:type="dxa"/>
            <w:gridSpan w:val="2"/>
          </w:tcPr>
          <w:p w14:paraId="09676EBB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Kiti inžineriniai statiniai-tvora</w:t>
            </w:r>
          </w:p>
        </w:tc>
        <w:tc>
          <w:tcPr>
            <w:tcW w:w="1902" w:type="dxa"/>
          </w:tcPr>
          <w:p w14:paraId="600FB42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4400-2163-8964</w:t>
            </w:r>
          </w:p>
        </w:tc>
        <w:tc>
          <w:tcPr>
            <w:tcW w:w="1950" w:type="dxa"/>
          </w:tcPr>
          <w:p w14:paraId="557E38AB" w14:textId="14031CC0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47,20</w:t>
            </w:r>
            <w:r w:rsidR="00157B96" w:rsidRPr="00157B96">
              <w:rPr>
                <w:rFonts w:cs="Times New Roman"/>
                <w:sz w:val="22"/>
              </w:rPr>
              <w:t xml:space="preserve"> </w:t>
            </w:r>
            <w:r w:rsidRPr="00157B96">
              <w:rPr>
                <w:rFonts w:cs="Times New Roman"/>
                <w:sz w:val="22"/>
              </w:rPr>
              <w:t>m ilgis</w:t>
            </w:r>
          </w:p>
        </w:tc>
        <w:tc>
          <w:tcPr>
            <w:tcW w:w="2146" w:type="dxa"/>
          </w:tcPr>
          <w:p w14:paraId="6650DA6D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23876,41</w:t>
            </w:r>
          </w:p>
        </w:tc>
      </w:tr>
      <w:tr w:rsidR="00086F5B" w:rsidRPr="00157B96" w14:paraId="3593F51A" w14:textId="77777777" w:rsidTr="00955E34">
        <w:tc>
          <w:tcPr>
            <w:tcW w:w="762" w:type="dxa"/>
          </w:tcPr>
          <w:p w14:paraId="77EAC2AA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21.</w:t>
            </w:r>
          </w:p>
        </w:tc>
        <w:tc>
          <w:tcPr>
            <w:tcW w:w="3319" w:type="dxa"/>
            <w:gridSpan w:val="2"/>
          </w:tcPr>
          <w:p w14:paraId="043AEC52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Kiti inžineriniai statiniai-tvora</w:t>
            </w:r>
          </w:p>
        </w:tc>
        <w:tc>
          <w:tcPr>
            <w:tcW w:w="1902" w:type="dxa"/>
          </w:tcPr>
          <w:p w14:paraId="6388C34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4400-3127-7097</w:t>
            </w:r>
          </w:p>
        </w:tc>
        <w:tc>
          <w:tcPr>
            <w:tcW w:w="1950" w:type="dxa"/>
          </w:tcPr>
          <w:p w14:paraId="10B9660C" w14:textId="5672A4C6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38,55</w:t>
            </w:r>
            <w:r w:rsidR="00157B96" w:rsidRPr="00157B96">
              <w:rPr>
                <w:rFonts w:cs="Times New Roman"/>
                <w:sz w:val="22"/>
              </w:rPr>
              <w:t xml:space="preserve"> </w:t>
            </w:r>
            <w:r w:rsidRPr="00157B96">
              <w:rPr>
                <w:rFonts w:cs="Times New Roman"/>
                <w:sz w:val="22"/>
              </w:rPr>
              <w:t>m ilgis</w:t>
            </w:r>
          </w:p>
        </w:tc>
        <w:tc>
          <w:tcPr>
            <w:tcW w:w="2146" w:type="dxa"/>
          </w:tcPr>
          <w:p w14:paraId="338CA49D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19503,06</w:t>
            </w:r>
          </w:p>
        </w:tc>
      </w:tr>
      <w:tr w:rsidR="00086F5B" w:rsidRPr="00157B96" w14:paraId="5DB09CDE" w14:textId="77777777" w:rsidTr="00955E34">
        <w:tc>
          <w:tcPr>
            <w:tcW w:w="762" w:type="dxa"/>
          </w:tcPr>
          <w:p w14:paraId="13408C5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22.</w:t>
            </w:r>
          </w:p>
        </w:tc>
        <w:tc>
          <w:tcPr>
            <w:tcW w:w="3285" w:type="dxa"/>
          </w:tcPr>
          <w:p w14:paraId="2E559E35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Kiti inžineriniai statiniai-kiemo statiniai</w:t>
            </w:r>
          </w:p>
        </w:tc>
        <w:tc>
          <w:tcPr>
            <w:tcW w:w="1936" w:type="dxa"/>
            <w:gridSpan w:val="2"/>
          </w:tcPr>
          <w:p w14:paraId="25A3299A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4400-0741-0917</w:t>
            </w:r>
          </w:p>
        </w:tc>
        <w:tc>
          <w:tcPr>
            <w:tcW w:w="1950" w:type="dxa"/>
          </w:tcPr>
          <w:p w14:paraId="7F7FC452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 xml:space="preserve">tvora 2t, lokalinis sektorius 2b, 3t, pasivaikščiojimų kiemas 3b, 4t, stebėjimo bokšteliai 20O1/g, </w:t>
            </w:r>
            <w:r w:rsidRPr="00157B96">
              <w:rPr>
                <w:rFonts w:cs="Times New Roman"/>
                <w:sz w:val="22"/>
              </w:rPr>
              <w:lastRenderedPageBreak/>
              <w:t>21O1/g, 22O1/g, 23O1/g</w:t>
            </w:r>
          </w:p>
        </w:tc>
        <w:tc>
          <w:tcPr>
            <w:tcW w:w="2146" w:type="dxa"/>
          </w:tcPr>
          <w:p w14:paraId="639B73A6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lastRenderedPageBreak/>
              <w:t>85895,66</w:t>
            </w:r>
          </w:p>
        </w:tc>
      </w:tr>
      <w:tr w:rsidR="00086F5B" w:rsidRPr="00157B96" w14:paraId="33347979" w14:textId="77777777" w:rsidTr="00955E34">
        <w:tc>
          <w:tcPr>
            <w:tcW w:w="762" w:type="dxa"/>
          </w:tcPr>
          <w:p w14:paraId="5B7ECA43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23.</w:t>
            </w:r>
          </w:p>
        </w:tc>
        <w:tc>
          <w:tcPr>
            <w:tcW w:w="3285" w:type="dxa"/>
          </w:tcPr>
          <w:p w14:paraId="2A224F79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Kiti inžineriniai statiniai-kiemo statiniai</w:t>
            </w:r>
          </w:p>
        </w:tc>
        <w:tc>
          <w:tcPr>
            <w:tcW w:w="1936" w:type="dxa"/>
            <w:gridSpan w:val="2"/>
          </w:tcPr>
          <w:p w14:paraId="014F945A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4400-0827-9346</w:t>
            </w:r>
          </w:p>
        </w:tc>
        <w:tc>
          <w:tcPr>
            <w:tcW w:w="1950" w:type="dxa"/>
          </w:tcPr>
          <w:p w14:paraId="64FAE76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lokalinis sektorius 5t, 6t, 7t</w:t>
            </w:r>
          </w:p>
        </w:tc>
        <w:tc>
          <w:tcPr>
            <w:tcW w:w="2146" w:type="dxa"/>
          </w:tcPr>
          <w:p w14:paraId="088D63A6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60747,92</w:t>
            </w:r>
          </w:p>
        </w:tc>
      </w:tr>
      <w:tr w:rsidR="00086F5B" w:rsidRPr="00157B96" w14:paraId="4D7E5281" w14:textId="77777777" w:rsidTr="00955E34">
        <w:tc>
          <w:tcPr>
            <w:tcW w:w="762" w:type="dxa"/>
          </w:tcPr>
          <w:p w14:paraId="7F24EA33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24.</w:t>
            </w:r>
          </w:p>
        </w:tc>
        <w:tc>
          <w:tcPr>
            <w:tcW w:w="3285" w:type="dxa"/>
          </w:tcPr>
          <w:p w14:paraId="46399F29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Kiti inžineriniai statiniai-kiemo aikštelė</w:t>
            </w:r>
          </w:p>
        </w:tc>
        <w:tc>
          <w:tcPr>
            <w:tcW w:w="1936" w:type="dxa"/>
            <w:gridSpan w:val="2"/>
          </w:tcPr>
          <w:p w14:paraId="2B9BD2D2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4400-3960-5399</w:t>
            </w:r>
          </w:p>
        </w:tc>
        <w:tc>
          <w:tcPr>
            <w:tcW w:w="1950" w:type="dxa"/>
          </w:tcPr>
          <w:p w14:paraId="13F37D7C" w14:textId="28B8894F" w:rsidR="00086F5B" w:rsidRPr="00157B96" w:rsidRDefault="00D156B3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-</w:t>
            </w:r>
          </w:p>
        </w:tc>
        <w:tc>
          <w:tcPr>
            <w:tcW w:w="2146" w:type="dxa"/>
          </w:tcPr>
          <w:p w14:paraId="7F21C48D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2162,16</w:t>
            </w:r>
          </w:p>
        </w:tc>
      </w:tr>
      <w:tr w:rsidR="00086F5B" w:rsidRPr="00157B96" w14:paraId="10B23517" w14:textId="77777777" w:rsidTr="00955E34">
        <w:tc>
          <w:tcPr>
            <w:tcW w:w="762" w:type="dxa"/>
          </w:tcPr>
          <w:p w14:paraId="022FED5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25.</w:t>
            </w:r>
          </w:p>
        </w:tc>
        <w:tc>
          <w:tcPr>
            <w:tcW w:w="3285" w:type="dxa"/>
          </w:tcPr>
          <w:p w14:paraId="03AFF6B9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Kiti inžineriniai statiniai-vandens rezervuaras</w:t>
            </w:r>
          </w:p>
        </w:tc>
        <w:tc>
          <w:tcPr>
            <w:tcW w:w="1936" w:type="dxa"/>
            <w:gridSpan w:val="2"/>
          </w:tcPr>
          <w:p w14:paraId="1098D6D4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4400-3960-5366</w:t>
            </w:r>
          </w:p>
        </w:tc>
        <w:tc>
          <w:tcPr>
            <w:tcW w:w="1950" w:type="dxa"/>
          </w:tcPr>
          <w:p w14:paraId="52762F4A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 xml:space="preserve">450 </w:t>
            </w:r>
            <w:proofErr w:type="spellStart"/>
            <w:r w:rsidRPr="00157B96">
              <w:rPr>
                <w:rFonts w:cs="Times New Roman"/>
                <w:sz w:val="22"/>
              </w:rPr>
              <w:t>kub.m</w:t>
            </w:r>
            <w:proofErr w:type="spellEnd"/>
          </w:p>
        </w:tc>
        <w:tc>
          <w:tcPr>
            <w:tcW w:w="2146" w:type="dxa"/>
          </w:tcPr>
          <w:p w14:paraId="1B0101E4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581,70</w:t>
            </w:r>
          </w:p>
        </w:tc>
      </w:tr>
      <w:tr w:rsidR="00086F5B" w:rsidRPr="00157B96" w14:paraId="2D35E60B" w14:textId="77777777" w:rsidTr="00955E34">
        <w:tc>
          <w:tcPr>
            <w:tcW w:w="762" w:type="dxa"/>
          </w:tcPr>
          <w:p w14:paraId="1FAB5BB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26.</w:t>
            </w:r>
          </w:p>
        </w:tc>
        <w:tc>
          <w:tcPr>
            <w:tcW w:w="3285" w:type="dxa"/>
          </w:tcPr>
          <w:p w14:paraId="0BEB5E32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Kiti inžineriniai statiniai-tvora</w:t>
            </w:r>
          </w:p>
        </w:tc>
        <w:tc>
          <w:tcPr>
            <w:tcW w:w="1936" w:type="dxa"/>
            <w:gridSpan w:val="2"/>
          </w:tcPr>
          <w:p w14:paraId="5F89534B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4400-3960-5400</w:t>
            </w:r>
          </w:p>
        </w:tc>
        <w:tc>
          <w:tcPr>
            <w:tcW w:w="1950" w:type="dxa"/>
          </w:tcPr>
          <w:p w14:paraId="324D47C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1162,00m ilgis</w:t>
            </w:r>
          </w:p>
        </w:tc>
        <w:tc>
          <w:tcPr>
            <w:tcW w:w="2146" w:type="dxa"/>
          </w:tcPr>
          <w:p w14:paraId="59C672FB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49586,46</w:t>
            </w:r>
          </w:p>
        </w:tc>
      </w:tr>
      <w:tr w:rsidR="00086F5B" w:rsidRPr="00157B96" w14:paraId="31C075F1" w14:textId="77777777" w:rsidTr="00955E34">
        <w:tc>
          <w:tcPr>
            <w:tcW w:w="762" w:type="dxa"/>
          </w:tcPr>
          <w:p w14:paraId="07C70C31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27.</w:t>
            </w:r>
          </w:p>
        </w:tc>
        <w:tc>
          <w:tcPr>
            <w:tcW w:w="3285" w:type="dxa"/>
          </w:tcPr>
          <w:p w14:paraId="7A2B5F42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Kiti inžineriniai statiniai-tvora</w:t>
            </w:r>
          </w:p>
        </w:tc>
        <w:tc>
          <w:tcPr>
            <w:tcW w:w="1936" w:type="dxa"/>
            <w:gridSpan w:val="2"/>
          </w:tcPr>
          <w:p w14:paraId="6CF24E4D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4400-3960-5388</w:t>
            </w:r>
          </w:p>
        </w:tc>
        <w:tc>
          <w:tcPr>
            <w:tcW w:w="1950" w:type="dxa"/>
          </w:tcPr>
          <w:p w14:paraId="26B2CC65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28,65m ilgis</w:t>
            </w:r>
          </w:p>
        </w:tc>
        <w:tc>
          <w:tcPr>
            <w:tcW w:w="2146" w:type="dxa"/>
          </w:tcPr>
          <w:p w14:paraId="3458123D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0,00</w:t>
            </w:r>
          </w:p>
        </w:tc>
      </w:tr>
      <w:tr w:rsidR="00086F5B" w:rsidRPr="00157B96" w14:paraId="3F976B19" w14:textId="77777777" w:rsidTr="00955E34">
        <w:tc>
          <w:tcPr>
            <w:tcW w:w="762" w:type="dxa"/>
          </w:tcPr>
          <w:p w14:paraId="3F7978D7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28.</w:t>
            </w:r>
          </w:p>
        </w:tc>
        <w:tc>
          <w:tcPr>
            <w:tcW w:w="3285" w:type="dxa"/>
          </w:tcPr>
          <w:p w14:paraId="321DA53A" w14:textId="77777777" w:rsidR="00086F5B" w:rsidRPr="00157B96" w:rsidRDefault="00086F5B" w:rsidP="00A644E9">
            <w:pPr>
              <w:spacing w:after="120"/>
              <w:jc w:val="both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Vandentiekio tinklai-vandentiekio tinklai</w:t>
            </w:r>
          </w:p>
        </w:tc>
        <w:tc>
          <w:tcPr>
            <w:tcW w:w="1936" w:type="dxa"/>
            <w:gridSpan w:val="2"/>
          </w:tcPr>
          <w:p w14:paraId="365862BC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4400-4787-0282</w:t>
            </w:r>
          </w:p>
        </w:tc>
        <w:tc>
          <w:tcPr>
            <w:tcW w:w="1950" w:type="dxa"/>
          </w:tcPr>
          <w:p w14:paraId="77D096C4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386,64m ilgis</w:t>
            </w:r>
          </w:p>
        </w:tc>
        <w:tc>
          <w:tcPr>
            <w:tcW w:w="2146" w:type="dxa"/>
          </w:tcPr>
          <w:p w14:paraId="1834E08E" w14:textId="77777777" w:rsidR="00086F5B" w:rsidRPr="00157B96" w:rsidRDefault="00086F5B" w:rsidP="00A644E9">
            <w:pPr>
              <w:spacing w:after="120"/>
              <w:jc w:val="center"/>
              <w:rPr>
                <w:rFonts w:cs="Times New Roman"/>
                <w:sz w:val="22"/>
              </w:rPr>
            </w:pPr>
            <w:r w:rsidRPr="00157B96">
              <w:rPr>
                <w:rFonts w:cs="Times New Roman"/>
                <w:sz w:val="22"/>
              </w:rPr>
              <w:t>46786,04</w:t>
            </w:r>
          </w:p>
        </w:tc>
      </w:tr>
      <w:tr w:rsidR="00086F5B" w:rsidRPr="00CD08CB" w14:paraId="2ACD61A5" w14:textId="77777777" w:rsidTr="00955E34">
        <w:tc>
          <w:tcPr>
            <w:tcW w:w="762" w:type="dxa"/>
          </w:tcPr>
          <w:p w14:paraId="2EF46ACF" w14:textId="77777777" w:rsidR="00086F5B" w:rsidRPr="00CD08CB" w:rsidRDefault="00086F5B" w:rsidP="00A644E9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  <w:r w:rsidRPr="00CD08CB">
              <w:rPr>
                <w:rFonts w:cs="Times New Roman"/>
                <w:szCs w:val="24"/>
              </w:rPr>
              <w:t>.</w:t>
            </w:r>
          </w:p>
        </w:tc>
        <w:tc>
          <w:tcPr>
            <w:tcW w:w="3285" w:type="dxa"/>
          </w:tcPr>
          <w:p w14:paraId="71B26109" w14:textId="77777777" w:rsidR="00086F5B" w:rsidRPr="00CD08CB" w:rsidRDefault="00086F5B" w:rsidP="00A644E9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CD08CB">
              <w:rPr>
                <w:rFonts w:cs="Times New Roman"/>
                <w:szCs w:val="24"/>
              </w:rPr>
              <w:t>Šilumos tinklai-šiluminiai tinklai</w:t>
            </w:r>
          </w:p>
        </w:tc>
        <w:tc>
          <w:tcPr>
            <w:tcW w:w="1936" w:type="dxa"/>
            <w:gridSpan w:val="2"/>
          </w:tcPr>
          <w:p w14:paraId="63418E4E" w14:textId="77777777" w:rsidR="00086F5B" w:rsidRPr="00CD08CB" w:rsidRDefault="00086F5B" w:rsidP="00A644E9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CD08CB">
              <w:rPr>
                <w:rFonts w:cs="Times New Roman"/>
                <w:szCs w:val="24"/>
              </w:rPr>
              <w:t>4400-4787-0293</w:t>
            </w:r>
          </w:p>
        </w:tc>
        <w:tc>
          <w:tcPr>
            <w:tcW w:w="1950" w:type="dxa"/>
          </w:tcPr>
          <w:p w14:paraId="64FD1FE0" w14:textId="77777777" w:rsidR="00086F5B" w:rsidRPr="00CD08CB" w:rsidRDefault="00086F5B" w:rsidP="00A644E9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429,76m ilgis</w:t>
            </w:r>
          </w:p>
        </w:tc>
        <w:tc>
          <w:tcPr>
            <w:tcW w:w="2146" w:type="dxa"/>
          </w:tcPr>
          <w:p w14:paraId="5DBCB089" w14:textId="77777777" w:rsidR="00086F5B" w:rsidRDefault="00086F5B" w:rsidP="00A644E9">
            <w:pPr>
              <w:spacing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116495,98</w:t>
            </w:r>
          </w:p>
        </w:tc>
      </w:tr>
      <w:tr w:rsidR="00086F5B" w:rsidRPr="00CD08CB" w14:paraId="45936189" w14:textId="77777777" w:rsidTr="00955E34">
        <w:tc>
          <w:tcPr>
            <w:tcW w:w="762" w:type="dxa"/>
          </w:tcPr>
          <w:p w14:paraId="2427C3AC" w14:textId="77777777" w:rsidR="00086F5B" w:rsidRPr="00CD08CB" w:rsidRDefault="00086F5B" w:rsidP="00A644E9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CD08CB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0</w:t>
            </w:r>
            <w:r w:rsidRPr="00CD08CB">
              <w:rPr>
                <w:rFonts w:cs="Times New Roman"/>
                <w:szCs w:val="24"/>
              </w:rPr>
              <w:t>.</w:t>
            </w:r>
          </w:p>
        </w:tc>
        <w:tc>
          <w:tcPr>
            <w:tcW w:w="3285" w:type="dxa"/>
          </w:tcPr>
          <w:p w14:paraId="248A50F6" w14:textId="77777777" w:rsidR="00086F5B" w:rsidRPr="00CD08CB" w:rsidRDefault="00086F5B" w:rsidP="00A644E9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CD08CB">
              <w:rPr>
                <w:rFonts w:cs="Times New Roman"/>
                <w:szCs w:val="24"/>
              </w:rPr>
              <w:t>Kiti inžineriniai statiniai-tvora</w:t>
            </w:r>
          </w:p>
        </w:tc>
        <w:tc>
          <w:tcPr>
            <w:tcW w:w="1936" w:type="dxa"/>
            <w:gridSpan w:val="2"/>
          </w:tcPr>
          <w:p w14:paraId="6950BF09" w14:textId="77777777" w:rsidR="00086F5B" w:rsidRPr="00CD08CB" w:rsidRDefault="00086F5B" w:rsidP="00A644E9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CD08CB">
              <w:rPr>
                <w:rFonts w:cs="Times New Roman"/>
                <w:szCs w:val="24"/>
              </w:rPr>
              <w:t>4400-2154-5508</w:t>
            </w:r>
          </w:p>
        </w:tc>
        <w:tc>
          <w:tcPr>
            <w:tcW w:w="1950" w:type="dxa"/>
          </w:tcPr>
          <w:p w14:paraId="59BDBC05" w14:textId="4A785CD0" w:rsidR="00086F5B" w:rsidRPr="00135F42" w:rsidRDefault="00086F5B" w:rsidP="00A644E9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135F42">
              <w:rPr>
                <w:rFonts w:cs="Times New Roman"/>
                <w:szCs w:val="24"/>
              </w:rPr>
              <w:t>1/1 priklauso pastatui Nr. 3998-2007-6019</w:t>
            </w:r>
          </w:p>
        </w:tc>
        <w:tc>
          <w:tcPr>
            <w:tcW w:w="2146" w:type="dxa"/>
          </w:tcPr>
          <w:p w14:paraId="5EE30067" w14:textId="77777777" w:rsidR="00086F5B" w:rsidRPr="00135F42" w:rsidRDefault="00086F5B" w:rsidP="00A644E9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135F42">
              <w:rPr>
                <w:rFonts w:cs="Times New Roman"/>
                <w:szCs w:val="24"/>
              </w:rPr>
              <w:t>9639,22</w:t>
            </w:r>
          </w:p>
        </w:tc>
      </w:tr>
    </w:tbl>
    <w:p w14:paraId="421190BF" w14:textId="77777777" w:rsidR="00086F5B" w:rsidRDefault="00086F5B" w:rsidP="00086F5B">
      <w:pPr>
        <w:jc w:val="center"/>
        <w:rPr>
          <w:szCs w:val="24"/>
        </w:rPr>
      </w:pPr>
    </w:p>
    <w:p w14:paraId="36EAD045" w14:textId="77777777" w:rsidR="00086F5B" w:rsidRPr="008078B5" w:rsidRDefault="00086F5B" w:rsidP="00086F5B">
      <w:pPr>
        <w:jc w:val="center"/>
        <w:rPr>
          <w:szCs w:val="24"/>
        </w:rPr>
      </w:pPr>
      <w:r>
        <w:rPr>
          <w:szCs w:val="24"/>
        </w:rPr>
        <w:t>_____________________</w:t>
      </w:r>
    </w:p>
    <w:p w14:paraId="5A655D47" w14:textId="6944BB95" w:rsidR="00086F5B" w:rsidRDefault="00086F5B">
      <w:pPr>
        <w:rPr>
          <w:szCs w:val="24"/>
          <w:lang w:val="en-US"/>
        </w:rPr>
      </w:pPr>
    </w:p>
    <w:p w14:paraId="0C062C36" w14:textId="77777777" w:rsidR="008361C3" w:rsidRPr="00A312F9" w:rsidRDefault="008361C3" w:rsidP="008361C3">
      <w:pPr>
        <w:rPr>
          <w:szCs w:val="24"/>
          <w:lang w:val="en-US"/>
        </w:rPr>
      </w:pPr>
    </w:p>
    <w:sectPr w:rsidR="008361C3" w:rsidRPr="00A312F9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EFC7" w14:textId="77777777" w:rsidR="00A97CE3" w:rsidRDefault="00A97CE3" w:rsidP="00AD24B2">
      <w:r>
        <w:separator/>
      </w:r>
    </w:p>
  </w:endnote>
  <w:endnote w:type="continuationSeparator" w:id="0">
    <w:p w14:paraId="1DCC1D77" w14:textId="77777777" w:rsidR="00A97CE3" w:rsidRDefault="00A97CE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616F" w14:textId="77777777" w:rsidR="00A97CE3" w:rsidRDefault="00A97CE3" w:rsidP="00AD24B2">
      <w:r>
        <w:separator/>
      </w:r>
    </w:p>
  </w:footnote>
  <w:footnote w:type="continuationSeparator" w:id="0">
    <w:p w14:paraId="0AEE1709" w14:textId="77777777" w:rsidR="00A97CE3" w:rsidRDefault="00A97CE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0771D"/>
    <w:rsid w:val="000214F8"/>
    <w:rsid w:val="00026379"/>
    <w:rsid w:val="00032BFA"/>
    <w:rsid w:val="00043DB6"/>
    <w:rsid w:val="000500AE"/>
    <w:rsid w:val="00055FCE"/>
    <w:rsid w:val="000609C1"/>
    <w:rsid w:val="00063AC7"/>
    <w:rsid w:val="00065E03"/>
    <w:rsid w:val="00067C14"/>
    <w:rsid w:val="0007480D"/>
    <w:rsid w:val="00086F5B"/>
    <w:rsid w:val="00090FBA"/>
    <w:rsid w:val="000B472F"/>
    <w:rsid w:val="000B5980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69FE"/>
    <w:rsid w:val="00282522"/>
    <w:rsid w:val="002825C6"/>
    <w:rsid w:val="002846D6"/>
    <w:rsid w:val="00292595"/>
    <w:rsid w:val="002966B9"/>
    <w:rsid w:val="002A1A95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F349C"/>
    <w:rsid w:val="003F442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53D95"/>
    <w:rsid w:val="006612BF"/>
    <w:rsid w:val="00661EF7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22FB4"/>
    <w:rsid w:val="008306C2"/>
    <w:rsid w:val="008361C3"/>
    <w:rsid w:val="008545DF"/>
    <w:rsid w:val="0085636F"/>
    <w:rsid w:val="008645F0"/>
    <w:rsid w:val="00864D57"/>
    <w:rsid w:val="00865200"/>
    <w:rsid w:val="00870A76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139D"/>
    <w:rsid w:val="008E16AE"/>
    <w:rsid w:val="008E4784"/>
    <w:rsid w:val="008E4D72"/>
    <w:rsid w:val="008E4DDB"/>
    <w:rsid w:val="008F663F"/>
    <w:rsid w:val="009056C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1EE5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788A"/>
    <w:rsid w:val="00BA7B74"/>
    <w:rsid w:val="00BB341B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086C"/>
    <w:rsid w:val="00C737ED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1357B"/>
    <w:rsid w:val="00D156B3"/>
    <w:rsid w:val="00D30A10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0270"/>
    <w:rsid w:val="00DC7721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643"/>
    <w:rsid w:val="00F85455"/>
    <w:rsid w:val="00F94A64"/>
    <w:rsid w:val="00FA7357"/>
    <w:rsid w:val="00FB0B33"/>
    <w:rsid w:val="00FB4733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82F4-5BAC-4B23-B793-165BA0D2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2466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KRULIŪTĖ, Vaidilė | Turto bankas</cp:lastModifiedBy>
  <cp:revision>2</cp:revision>
  <cp:lastPrinted>2017-12-12T14:32:00Z</cp:lastPrinted>
  <dcterms:created xsi:type="dcterms:W3CDTF">2021-09-17T06:57:00Z</dcterms:created>
  <dcterms:modified xsi:type="dcterms:W3CDTF">2021-09-17T06:57:00Z</dcterms:modified>
</cp:coreProperties>
</file>