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F79" w14:textId="521C596C" w:rsidR="00DA68C3" w:rsidRPr="00DA68C3" w:rsidRDefault="00DA68C3" w:rsidP="00E75A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245AEBC" wp14:editId="3A57B73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23E" w14:textId="77777777" w:rsidR="00DA68C3" w:rsidRPr="00DA68C3" w:rsidRDefault="00DA68C3" w:rsidP="00DA68C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E7FB3D5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b/>
          <w:sz w:val="24"/>
          <w:szCs w:val="24"/>
        </w:rPr>
        <w:t>VALSTYBĖS ĮMONĖS TURTO BANKO</w:t>
      </w:r>
    </w:p>
    <w:p w14:paraId="4422CE04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b/>
          <w:sz w:val="24"/>
          <w:szCs w:val="24"/>
        </w:rPr>
        <w:t>GENERALINIS DIREKTORIUS</w:t>
      </w:r>
    </w:p>
    <w:p w14:paraId="06464EEA" w14:textId="77777777" w:rsidR="00DA68C3" w:rsidRPr="00DA68C3" w:rsidRDefault="00DA68C3" w:rsidP="00DA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4E2A38" w14:textId="77777777" w:rsidR="00DA68C3" w:rsidRPr="00DA68C3" w:rsidRDefault="00DA68C3" w:rsidP="00DA68C3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1BB67D90" w14:textId="77777777" w:rsidR="00DA68C3" w:rsidRPr="00DA68C3" w:rsidRDefault="00DA68C3" w:rsidP="00DA68C3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b/>
          <w:sz w:val="24"/>
          <w:szCs w:val="24"/>
        </w:rPr>
        <w:t>DĖL VALSTYBĖS NEKILNOJAMOJO TURTO NUOMOS</w:t>
      </w:r>
    </w:p>
    <w:p w14:paraId="42FBC146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326A9A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07D6B" w14:textId="36442F3C" w:rsidR="00DA68C3" w:rsidRPr="00DA68C3" w:rsidRDefault="008A5880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m. spalio 26 d. Nr. P17-72</w:t>
      </w:r>
    </w:p>
    <w:p w14:paraId="4B486C27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3469FECB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160776D" w14:textId="77777777" w:rsidR="00DA68C3" w:rsidRPr="00DA68C3" w:rsidRDefault="00DA68C3" w:rsidP="00DA68C3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CD28DF4" w14:textId="77777777" w:rsidR="00DA68C3" w:rsidRPr="00DA68C3" w:rsidRDefault="00DA68C3" w:rsidP="00DA68C3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Vadovaudamasis </w:t>
      </w:r>
      <w:r w:rsidRPr="00DA68C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valstybės ir savivaldybių turto valdymo, naudojimo ir disponavimo juo įstatymo 19 straipsniu,</w:t>
      </w:r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 įgyvendindamas </w:t>
      </w:r>
      <w:r w:rsidRPr="00DA68C3"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 patvirtintą Lietuvos Respublikos Vyriausybės 2015 m. vasario 11 d. nutarimu Nr. 148 „Dėl valstybės nekilnojamojo turto centralizuoto valdymo įgyvendinimo“, </w:t>
      </w:r>
    </w:p>
    <w:p w14:paraId="449C9F0F" w14:textId="77777777" w:rsidR="00DA68C3" w:rsidRPr="00DA68C3" w:rsidRDefault="00DA68C3" w:rsidP="00DA68C3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n u s p r e n d ž i u </w:t>
      </w:r>
      <w:bookmarkStart w:id="0" w:name="_Hlk94708256"/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išnuomoti </w:t>
      </w:r>
      <w:bookmarkStart w:id="1" w:name="_Hlk94708729"/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biudžetinei įstaigai Nacionalinei žemės tarnybai prie Žemės ūkio ministerijos 10 metų terminui </w:t>
      </w:r>
      <w:bookmarkEnd w:id="1"/>
      <w:r w:rsidRPr="00DA68C3">
        <w:rPr>
          <w:rFonts w:ascii="Times New Roman" w:eastAsia="Times New Roman" w:hAnsi="Times New Roman" w:cs="Times New Roman"/>
          <w:sz w:val="24"/>
          <w:szCs w:val="24"/>
        </w:rPr>
        <w:t>jos nuostatuose šiuo metu numatytai veiklai vykdyti valstybei nuosavybės teise priklausantį, šiuo metu valstybės įmonės Turto banko patikėjimo teise valdomą nekilnojamąjį turtą: administracines patalpas Radviliškyje, Aušros a. 10  (pastato unikalus numeris – 7197-8000-2013, išnuomojamų patalpų indeksai – 1-25, 1-26, 1-44, 1-45, 1-46, 1-47, 1-48, R-16 ir R-35, išnuomojamų patalpų bendras plotas – 144,65 kv. metro)</w:t>
      </w:r>
      <w:bookmarkEnd w:id="0"/>
      <w:r w:rsidRPr="00DA6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EDEFC" w14:textId="77777777" w:rsidR="00DA68C3" w:rsidRPr="00DA68C3" w:rsidRDefault="00DA68C3" w:rsidP="00DA68C3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D4FE6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F090A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AA058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3666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1A625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FB108" w14:textId="77777777" w:rsidR="00DA68C3" w:rsidRPr="00DA68C3" w:rsidRDefault="00DA68C3" w:rsidP="00DA68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DF826" w14:textId="5BD766B5" w:rsidR="00DA68C3" w:rsidRDefault="00DA68C3" w:rsidP="00DA68C3">
      <w:r w:rsidRPr="00DA68C3">
        <w:rPr>
          <w:rFonts w:ascii="Times New Roman" w:eastAsia="Times New Roman" w:hAnsi="Times New Roman" w:cs="Times New Roman"/>
          <w:sz w:val="24"/>
          <w:szCs w:val="24"/>
        </w:rPr>
        <w:t xml:space="preserve">Generalinis direktorius </w:t>
      </w:r>
      <w:r w:rsidRPr="00DA68C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8C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8C3">
        <w:rPr>
          <w:rFonts w:ascii="Times New Roman" w:eastAsia="Times New Roman" w:hAnsi="Times New Roman" w:cs="Times New Roman"/>
          <w:sz w:val="24"/>
          <w:szCs w:val="24"/>
        </w:rPr>
        <w:tab/>
      </w:r>
      <w:r w:rsidRPr="00DA68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Mindaugas Sinkevičius</w:t>
      </w:r>
    </w:p>
    <w:sectPr w:rsidR="00DA68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3"/>
    <w:rsid w:val="004D6187"/>
    <w:rsid w:val="008A5880"/>
    <w:rsid w:val="00DA68C3"/>
    <w:rsid w:val="00E7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66CC"/>
  <w15:chartTrackingRefBased/>
  <w15:docId w15:val="{5F42CA05-45E2-440D-9FDB-C1C4A1D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ZALOGIENĖ, Ramutė | Turto bankas</dc:creator>
  <cp:keywords/>
  <dc:description/>
  <cp:lastModifiedBy>BAKIENĖ, Jūratė | Turto Bankas</cp:lastModifiedBy>
  <cp:revision>3</cp:revision>
  <dcterms:created xsi:type="dcterms:W3CDTF">2022-10-25T10:58:00Z</dcterms:created>
  <dcterms:modified xsi:type="dcterms:W3CDTF">2022-10-26T13:56:00Z</dcterms:modified>
</cp:coreProperties>
</file>