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77FC4A6D" w:rsidR="00E44F11" w:rsidRPr="00275D56" w:rsidRDefault="007572F5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2023 m. balandžio 3 d. Nr. P13-12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6AFA03A7" w14:textId="19829EEC" w:rsidR="00FB5777" w:rsidRPr="00FB5777" w:rsidRDefault="00FB5777" w:rsidP="004E2C0C">
      <w:pPr>
        <w:pStyle w:val="Sraopastraipa"/>
        <w:spacing w:line="276" w:lineRule="auto"/>
        <w:ind w:left="0" w:firstLine="851"/>
        <w:jc w:val="both"/>
        <w:rPr>
          <w:szCs w:val="24"/>
          <w:lang w:eastAsia="lt-LT"/>
        </w:rPr>
      </w:pPr>
      <w:r w:rsidRPr="00FB5777">
        <w:rPr>
          <w:szCs w:val="24"/>
          <w:lang w:eastAsia="lt-LT"/>
        </w:rPr>
        <w:t xml:space="preserve">p e r d u o d u </w:t>
      </w:r>
      <w:r w:rsidR="00317051" w:rsidRPr="00317051">
        <w:rPr>
          <w:szCs w:val="24"/>
          <w:lang w:eastAsia="lt-LT"/>
        </w:rPr>
        <w:t xml:space="preserve">Lietuvos </w:t>
      </w:r>
      <w:proofErr w:type="spellStart"/>
      <w:r w:rsidR="00317051" w:rsidRPr="00317051">
        <w:rPr>
          <w:szCs w:val="24"/>
          <w:lang w:eastAsia="lt-LT"/>
        </w:rPr>
        <w:t>įtraukties</w:t>
      </w:r>
      <w:proofErr w:type="spellEnd"/>
      <w:r w:rsidR="00317051" w:rsidRPr="00317051">
        <w:rPr>
          <w:szCs w:val="24"/>
          <w:lang w:eastAsia="lt-LT"/>
        </w:rPr>
        <w:t xml:space="preserve"> švietime centrui </w:t>
      </w:r>
      <w:r w:rsidRPr="00FB5777">
        <w:rPr>
          <w:szCs w:val="24"/>
          <w:lang w:eastAsia="lt-LT"/>
        </w:rPr>
        <w:t xml:space="preserve">valdyti, naudoti ir disponuoti juo patikėjimo teise jo nuostatuose numatytai veiklai vykdyti šį valstybei nuosavybės teise priklausantį ir šiuo metu </w:t>
      </w:r>
      <w:r w:rsidR="00D30A84">
        <w:rPr>
          <w:szCs w:val="24"/>
        </w:rPr>
        <w:t xml:space="preserve">Lietuvos mokinių neformaliojo švietimo centro </w:t>
      </w:r>
      <w:r w:rsidRPr="00FB5777">
        <w:rPr>
          <w:szCs w:val="24"/>
          <w:lang w:eastAsia="lt-LT"/>
        </w:rPr>
        <w:t>patikėjimo teise valdomą nekilnojamąjį turtą:</w:t>
      </w:r>
    </w:p>
    <w:p w14:paraId="5DF758EB" w14:textId="2F1B6DF7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1. pastatą</w:t>
      </w:r>
      <w:r w:rsidR="00EC4474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EC4474" w:rsidRPr="00F40126">
        <w:rPr>
          <w:szCs w:val="24"/>
        </w:rPr>
        <w:t xml:space="preserve"> </w:t>
      </w:r>
      <w:r w:rsidRPr="00F40126">
        <w:rPr>
          <w:szCs w:val="24"/>
        </w:rPr>
        <w:t xml:space="preserve">oranžeriją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1093-4001-4030, bendras plotas 563,76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0,00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751B2ADA" w14:textId="709CC164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2. pastatą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ūkinį pastatą (unikalus numeris</w:t>
      </w:r>
      <w:r w:rsidR="00EC4474" w:rsidRPr="00F40126">
        <w:rPr>
          <w:szCs w:val="24"/>
        </w:rPr>
        <w:t xml:space="preserve"> -</w:t>
      </w:r>
      <w:r w:rsidRPr="00F40126">
        <w:rPr>
          <w:szCs w:val="24"/>
        </w:rPr>
        <w:t xml:space="preserve"> 1093-4001-4119, bendras plotas 37,59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3 732,41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2E47D439" w14:textId="3F61324C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3. pastatą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 xml:space="preserve">ūkinį pastatą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1093-4001-4120, bendras plotas 51,71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676,62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14A55F42" w14:textId="5C2F3B3D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4. pastatą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 xml:space="preserve">ūkinį pastatą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1093-4001-4140, bendras plotas 200,00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0,00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27442492" w14:textId="79B8D24D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5. pastatą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 xml:space="preserve">ūkinį pastatą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1093-4001-4151, bendras plotas 85,00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0,00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7C3BB45A" w14:textId="46C0E0C9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6. pastatą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 xml:space="preserve">ūkinį pastatą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1093-4001-4040, bendras plotas 48,80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0,00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1982CD32" w14:textId="6FC8464E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7. pastatą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 xml:space="preserve">ūkinį pastatą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1093-4001-4051, bendras plotas 13,72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0,00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4A06AB3D" w14:textId="7343D2A0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8. pastatą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 xml:space="preserve">ūkinį pastatą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1093-4001-4162, bendras plotas 20,26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0,00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7CE42636" w14:textId="3E71DD31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9. pastatą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 xml:space="preserve">stoginę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1093-4001-4219, bendras plotas 3,78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0,00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579AEAC3" w14:textId="68375AF1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10. pastatą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 xml:space="preserve">stoginę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1093-4001-4108, bendras plotas 2,80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0,00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6D2D327F" w14:textId="1B2048D8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11. pastatą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 xml:space="preserve">ūkinį pastatą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1093-4001-4132, bendras plotas 85,12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0,00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79F73568" w14:textId="0468CCA9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12. pastatą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 xml:space="preserve">ūkinį pastatą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1093-4001-4195, bendras plotas 9,09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411,19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1BC8DFFA" w14:textId="24176A16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13. pastatą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 xml:space="preserve">ūkinį pastatą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1093-4001-4208, bendras plotas 6,21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253,36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044543C7" w14:textId="0602238B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14. pastatą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5E5AC0" w:rsidRPr="00F40126">
        <w:rPr>
          <w:szCs w:val="24"/>
        </w:rPr>
        <w:t xml:space="preserve"> </w:t>
      </w:r>
      <w:r w:rsidRPr="00F40126">
        <w:rPr>
          <w:szCs w:val="24"/>
        </w:rPr>
        <w:t xml:space="preserve">ūkinį pastatą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1093-4001-4073, bendras plotas 54,20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131,86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7045E77B" w14:textId="5B3ECD7D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lastRenderedPageBreak/>
        <w:t>15. pastatą</w:t>
      </w:r>
      <w:r w:rsidR="00EC4474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EC4474" w:rsidRPr="00F40126">
        <w:rPr>
          <w:szCs w:val="24"/>
        </w:rPr>
        <w:t xml:space="preserve"> </w:t>
      </w:r>
      <w:r w:rsidRPr="00F40126">
        <w:rPr>
          <w:szCs w:val="24"/>
        </w:rPr>
        <w:t xml:space="preserve">ūkinį pastatą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1093-4001-4084, bendras plotas 15,24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0,00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44CE50BF" w14:textId="1986883C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16. pastatą</w:t>
      </w:r>
      <w:r w:rsidR="00EC4474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EC4474" w:rsidRPr="00F40126">
        <w:rPr>
          <w:szCs w:val="24"/>
        </w:rPr>
        <w:t xml:space="preserve"> </w:t>
      </w:r>
      <w:r w:rsidRPr="00F40126">
        <w:rPr>
          <w:szCs w:val="24"/>
        </w:rPr>
        <w:t xml:space="preserve">ūkinį pastatą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1093-4001-4062, bendras plotas 12,69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0,00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39FC7AFD" w14:textId="036EF441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17. negyvenamąją patalpą</w:t>
      </w:r>
      <w:r w:rsidR="00EC4474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EC4474" w:rsidRPr="00F40126">
        <w:rPr>
          <w:szCs w:val="24"/>
        </w:rPr>
        <w:t xml:space="preserve"> a</w:t>
      </w:r>
      <w:r w:rsidRPr="00F40126">
        <w:rPr>
          <w:szCs w:val="24"/>
        </w:rPr>
        <w:t xml:space="preserve">dministracines patalpas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1093-4001-4019:0001, bendras plotas 49,31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4400,21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48-2, Vilnius; </w:t>
      </w:r>
    </w:p>
    <w:p w14:paraId="26072051" w14:textId="70A354FD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 xml:space="preserve">18. pastatą - mokomąjį korpusą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1093-4001-4028, bendras plotas 1121,43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280 415,08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44, Vilnius; </w:t>
      </w:r>
    </w:p>
    <w:p w14:paraId="7A6F862F" w14:textId="3AA47645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19. negyvenamąją patalpą</w:t>
      </w:r>
      <w:r w:rsidR="001F5834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1F5834" w:rsidRPr="00F40126">
        <w:rPr>
          <w:szCs w:val="24"/>
        </w:rPr>
        <w:t xml:space="preserve"> a</w:t>
      </w:r>
      <w:r w:rsidRPr="00F40126">
        <w:rPr>
          <w:szCs w:val="24"/>
        </w:rPr>
        <w:t xml:space="preserve">dministracines patalpas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1094-0066-7016:0002, bendras plotas 219,08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5 214,02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42, Vilnius; </w:t>
      </w:r>
    </w:p>
    <w:p w14:paraId="237BB336" w14:textId="60B63196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20. pastatą</w:t>
      </w:r>
      <w:r w:rsidR="00EC4474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EC4474" w:rsidRPr="00F40126">
        <w:rPr>
          <w:szCs w:val="24"/>
        </w:rPr>
        <w:t xml:space="preserve"> </w:t>
      </w:r>
      <w:r w:rsidRPr="00F40126">
        <w:rPr>
          <w:szCs w:val="24"/>
        </w:rPr>
        <w:t xml:space="preserve">ūkinį pastatą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1093-4001-4095, bendras plotas 70,39 kv. </w:t>
      </w:r>
      <w:r w:rsidR="009E5E54" w:rsidRPr="00F40126">
        <w:rPr>
          <w:szCs w:val="24"/>
        </w:rPr>
        <w:t>m</w:t>
      </w:r>
      <w:r w:rsidRPr="00F40126">
        <w:rPr>
          <w:szCs w:val="24"/>
        </w:rPr>
        <w:t xml:space="preserve">, likutinė vertė 2023 m. sausio 31 d. – 90,61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46, Vilnius; </w:t>
      </w:r>
    </w:p>
    <w:p w14:paraId="5B96D517" w14:textId="3520EE4E" w:rsidR="00D30A84" w:rsidRPr="00F40126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21. kitus statinius</w:t>
      </w:r>
      <w:r w:rsidR="00EC4474" w:rsidRPr="00F40126">
        <w:rPr>
          <w:szCs w:val="24"/>
        </w:rPr>
        <w:t xml:space="preserve"> </w:t>
      </w:r>
      <w:r w:rsidRPr="00F40126">
        <w:rPr>
          <w:szCs w:val="24"/>
        </w:rPr>
        <w:t>-</w:t>
      </w:r>
      <w:r w:rsidR="00EC4474" w:rsidRPr="00F40126">
        <w:rPr>
          <w:szCs w:val="24"/>
        </w:rPr>
        <w:t xml:space="preserve"> </w:t>
      </w:r>
      <w:r w:rsidRPr="00F40126">
        <w:rPr>
          <w:szCs w:val="24"/>
        </w:rPr>
        <w:t xml:space="preserve">aikšteles, šaligatvius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>4400-2072-6696</w:t>
      </w:r>
      <w:r w:rsidR="00B10CB3" w:rsidRPr="00F40126">
        <w:rPr>
          <w:szCs w:val="24"/>
        </w:rPr>
        <w:t xml:space="preserve">, </w:t>
      </w:r>
      <w:r w:rsidRPr="00F40126">
        <w:rPr>
          <w:szCs w:val="24"/>
        </w:rPr>
        <w:t xml:space="preserve">likutinė vertė 2023 m. sausio 31 d. – 50,96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 xml:space="preserve">), Džiaugsmo g. 44, Vilnius; </w:t>
      </w:r>
    </w:p>
    <w:p w14:paraId="4479AF38" w14:textId="7B201402" w:rsidR="00D30A84" w:rsidRDefault="00D30A84" w:rsidP="00D30A84">
      <w:pPr>
        <w:tabs>
          <w:tab w:val="left" w:pos="6237"/>
        </w:tabs>
        <w:ind w:firstLine="1134"/>
        <w:jc w:val="both"/>
        <w:rPr>
          <w:szCs w:val="24"/>
        </w:rPr>
      </w:pPr>
      <w:r w:rsidRPr="00F40126">
        <w:rPr>
          <w:szCs w:val="24"/>
        </w:rPr>
        <w:t>22. kitus statinius –</w:t>
      </w:r>
      <w:r w:rsidR="00EC4474" w:rsidRPr="00F40126">
        <w:rPr>
          <w:szCs w:val="24"/>
        </w:rPr>
        <w:t xml:space="preserve"> </w:t>
      </w:r>
      <w:r w:rsidRPr="00F40126">
        <w:rPr>
          <w:szCs w:val="24"/>
        </w:rPr>
        <w:t xml:space="preserve">tvorą (unikalus numeris </w:t>
      </w:r>
      <w:r w:rsidR="00EC4474" w:rsidRPr="00F40126">
        <w:rPr>
          <w:szCs w:val="24"/>
        </w:rPr>
        <w:t xml:space="preserve">- </w:t>
      </w:r>
      <w:r w:rsidRPr="00F40126">
        <w:rPr>
          <w:szCs w:val="24"/>
        </w:rPr>
        <w:t xml:space="preserve">4400-2072-6709, likutinė vertė 2023 m. sausio 31 d. – 0,00 </w:t>
      </w:r>
      <w:r w:rsidR="009E5E54" w:rsidRPr="00F40126">
        <w:rPr>
          <w:szCs w:val="24"/>
        </w:rPr>
        <w:t>Eur</w:t>
      </w:r>
      <w:r w:rsidRPr="00F40126">
        <w:rPr>
          <w:szCs w:val="24"/>
        </w:rPr>
        <w:t>), Džiaugsmo g. 44, Vilnius.</w:t>
      </w:r>
    </w:p>
    <w:p w14:paraId="10F17FAA" w14:textId="77777777" w:rsidR="00FB5777" w:rsidRDefault="00FB5777" w:rsidP="00967520">
      <w:pPr>
        <w:spacing w:line="276" w:lineRule="auto"/>
        <w:ind w:firstLine="709"/>
        <w:jc w:val="both"/>
        <w:rPr>
          <w:szCs w:val="24"/>
        </w:rPr>
      </w:pPr>
    </w:p>
    <w:p w14:paraId="793E526D" w14:textId="77777777" w:rsidR="007572F5" w:rsidRDefault="007572F5" w:rsidP="00967520">
      <w:pPr>
        <w:spacing w:line="276" w:lineRule="auto"/>
        <w:ind w:firstLine="709"/>
        <w:jc w:val="both"/>
        <w:rPr>
          <w:szCs w:val="24"/>
        </w:rPr>
      </w:pPr>
    </w:p>
    <w:p w14:paraId="3100F7C5" w14:textId="77777777" w:rsidR="007572F5" w:rsidRPr="00275D56" w:rsidRDefault="007572F5" w:rsidP="00967520">
      <w:pPr>
        <w:spacing w:line="276" w:lineRule="auto"/>
        <w:ind w:firstLine="709"/>
        <w:jc w:val="both"/>
        <w:rPr>
          <w:szCs w:val="24"/>
        </w:rPr>
      </w:pPr>
    </w:p>
    <w:p w14:paraId="1F10E8D1" w14:textId="77777777" w:rsidR="006612BF" w:rsidRPr="00275D56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475F3C49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E6F9EE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7937245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F31CD62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2C7599F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2ADC3B8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7B993F6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09A3A30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2CC0DEE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6BE4B92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E0A4913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5059673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A1CA5DE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604902D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8651B34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0D65B30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7EE5971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913AACD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ECFF89D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CF0AA1F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6474DE9" w14:textId="77777777" w:rsidR="006D4A88" w:rsidRDefault="006D4A88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B988653" w14:textId="77777777" w:rsidR="004E2C0C" w:rsidRPr="00275D56" w:rsidRDefault="004E2C0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sectPr w:rsidR="008361C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AB17" w14:textId="77777777" w:rsidR="00816B9F" w:rsidRDefault="00816B9F" w:rsidP="00AD24B2">
      <w:r>
        <w:separator/>
      </w:r>
    </w:p>
  </w:endnote>
  <w:endnote w:type="continuationSeparator" w:id="0">
    <w:p w14:paraId="6178FD2C" w14:textId="77777777" w:rsidR="00816B9F" w:rsidRDefault="00816B9F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E055" w14:textId="77777777" w:rsidR="00816B9F" w:rsidRDefault="00816B9F" w:rsidP="00AD24B2">
      <w:r>
        <w:separator/>
      </w:r>
    </w:p>
  </w:footnote>
  <w:footnote w:type="continuationSeparator" w:id="0">
    <w:p w14:paraId="7AB4558A" w14:textId="77777777" w:rsidR="00816B9F" w:rsidRDefault="00816B9F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37E"/>
    <w:rsid w:val="001E3B14"/>
    <w:rsid w:val="001F5834"/>
    <w:rsid w:val="001F6744"/>
    <w:rsid w:val="00200B58"/>
    <w:rsid w:val="00207272"/>
    <w:rsid w:val="00207C09"/>
    <w:rsid w:val="00210135"/>
    <w:rsid w:val="0022063B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17051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752DF"/>
    <w:rsid w:val="003772BC"/>
    <w:rsid w:val="003905E3"/>
    <w:rsid w:val="00393D97"/>
    <w:rsid w:val="00394F4A"/>
    <w:rsid w:val="003A7A88"/>
    <w:rsid w:val="003B4FBF"/>
    <w:rsid w:val="003C6A84"/>
    <w:rsid w:val="003D5328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E2C0C"/>
    <w:rsid w:val="004E3076"/>
    <w:rsid w:val="004E4F96"/>
    <w:rsid w:val="004E59BA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56AA5"/>
    <w:rsid w:val="005642C8"/>
    <w:rsid w:val="00567E02"/>
    <w:rsid w:val="005716D1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7562"/>
    <w:rsid w:val="005E5AC0"/>
    <w:rsid w:val="005E7BC7"/>
    <w:rsid w:val="005F19DF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D4A88"/>
    <w:rsid w:val="006D722C"/>
    <w:rsid w:val="006E70AA"/>
    <w:rsid w:val="007025B3"/>
    <w:rsid w:val="00702D59"/>
    <w:rsid w:val="00705A2F"/>
    <w:rsid w:val="007063BF"/>
    <w:rsid w:val="0071047C"/>
    <w:rsid w:val="007117DA"/>
    <w:rsid w:val="007132C6"/>
    <w:rsid w:val="00723290"/>
    <w:rsid w:val="00731EB3"/>
    <w:rsid w:val="00736AAC"/>
    <w:rsid w:val="00737933"/>
    <w:rsid w:val="00743697"/>
    <w:rsid w:val="00743FF1"/>
    <w:rsid w:val="007447E5"/>
    <w:rsid w:val="00747976"/>
    <w:rsid w:val="007572F5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92C"/>
    <w:rsid w:val="008B2D0A"/>
    <w:rsid w:val="008B2EAC"/>
    <w:rsid w:val="008B3BE6"/>
    <w:rsid w:val="008B3CC6"/>
    <w:rsid w:val="008C4835"/>
    <w:rsid w:val="008D15A2"/>
    <w:rsid w:val="008E139D"/>
    <w:rsid w:val="008E16AE"/>
    <w:rsid w:val="008E4784"/>
    <w:rsid w:val="008E4D7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E5E54"/>
    <w:rsid w:val="009F208A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9F5"/>
    <w:rsid w:val="00A45BF9"/>
    <w:rsid w:val="00A46DEF"/>
    <w:rsid w:val="00A51858"/>
    <w:rsid w:val="00A612BB"/>
    <w:rsid w:val="00A64DDB"/>
    <w:rsid w:val="00A67641"/>
    <w:rsid w:val="00A67799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0CB3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0DA"/>
    <w:rsid w:val="00C7086C"/>
    <w:rsid w:val="00C737ED"/>
    <w:rsid w:val="00C75038"/>
    <w:rsid w:val="00C7774F"/>
    <w:rsid w:val="00C8084F"/>
    <w:rsid w:val="00C82421"/>
    <w:rsid w:val="00C87ACB"/>
    <w:rsid w:val="00C9124D"/>
    <w:rsid w:val="00C95D16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07EF2"/>
    <w:rsid w:val="00D1357B"/>
    <w:rsid w:val="00D156B3"/>
    <w:rsid w:val="00D26DA2"/>
    <w:rsid w:val="00D30A10"/>
    <w:rsid w:val="00D30A84"/>
    <w:rsid w:val="00D30AB0"/>
    <w:rsid w:val="00D3757E"/>
    <w:rsid w:val="00D416C1"/>
    <w:rsid w:val="00D47236"/>
    <w:rsid w:val="00D545E9"/>
    <w:rsid w:val="00D6468A"/>
    <w:rsid w:val="00D670F4"/>
    <w:rsid w:val="00D71B1B"/>
    <w:rsid w:val="00D72615"/>
    <w:rsid w:val="00D772A7"/>
    <w:rsid w:val="00D827D6"/>
    <w:rsid w:val="00D83596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07D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56DAF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474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0126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D2E9E"/>
    <w:rsid w:val="00FD35A8"/>
    <w:rsid w:val="00FD5858"/>
    <w:rsid w:val="00FD6184"/>
    <w:rsid w:val="00FE038F"/>
    <w:rsid w:val="00FE0AFB"/>
    <w:rsid w:val="00FE1564"/>
    <w:rsid w:val="00FE4D12"/>
    <w:rsid w:val="00FE4E01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2995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80</cp:revision>
  <cp:lastPrinted>2017-12-12T14:32:00Z</cp:lastPrinted>
  <dcterms:created xsi:type="dcterms:W3CDTF">2022-04-11T07:23:00Z</dcterms:created>
  <dcterms:modified xsi:type="dcterms:W3CDTF">2023-04-04T07:12:00Z</dcterms:modified>
</cp:coreProperties>
</file>