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701D" w14:textId="77777777" w:rsidR="00D416C1" w:rsidRPr="00275D56" w:rsidRDefault="00DF530A" w:rsidP="00DF530A">
      <w:pPr>
        <w:pStyle w:val="Antrat"/>
        <w:ind w:right="1"/>
        <w:rPr>
          <w:sz w:val="24"/>
        </w:rPr>
      </w:pPr>
      <w:r w:rsidRPr="00275D56">
        <w:rPr>
          <w:noProof/>
          <w:sz w:val="24"/>
          <w:lang w:eastAsia="lt-LT"/>
        </w:rPr>
        <w:drawing>
          <wp:inline distT="0" distB="0" distL="0" distR="0" wp14:anchorId="3F29F438" wp14:editId="478ACBB4">
            <wp:extent cx="408305" cy="40830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ED26B" w14:textId="77777777" w:rsidR="00D416C1" w:rsidRPr="00275D56" w:rsidRDefault="00D416C1" w:rsidP="00D416C1">
      <w:pPr>
        <w:pStyle w:val="Antrats"/>
        <w:tabs>
          <w:tab w:val="clear" w:pos="4153"/>
          <w:tab w:val="clear" w:pos="8306"/>
        </w:tabs>
        <w:ind w:right="1"/>
      </w:pPr>
    </w:p>
    <w:p w14:paraId="0CAB0A19" w14:textId="77777777" w:rsidR="00D416C1" w:rsidRPr="00275D56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VALSTYBĖS ĮMONĖS TURTO BANKO</w:t>
      </w:r>
    </w:p>
    <w:p w14:paraId="18AF0F8A" w14:textId="77777777" w:rsidR="00D416C1" w:rsidRPr="00275D56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GENERALINIS DIREKTORIUS</w:t>
      </w:r>
    </w:p>
    <w:p w14:paraId="0EF3EC4A" w14:textId="77777777" w:rsidR="00805036" w:rsidRPr="00275D56" w:rsidRDefault="00805036" w:rsidP="00D416C1">
      <w:pPr>
        <w:pStyle w:val="Antrat1"/>
        <w:spacing w:line="276" w:lineRule="auto"/>
        <w:ind w:right="1"/>
        <w:rPr>
          <w:szCs w:val="24"/>
        </w:rPr>
      </w:pPr>
    </w:p>
    <w:p w14:paraId="3EBC8D7A" w14:textId="77777777" w:rsidR="00A46DEF" w:rsidRPr="00275D56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275D56">
        <w:rPr>
          <w:szCs w:val="24"/>
        </w:rPr>
        <w:t>ĮSAKYMAS</w:t>
      </w:r>
    </w:p>
    <w:p w14:paraId="628C5CCE" w14:textId="2FA97CDC" w:rsidR="00D416C1" w:rsidRPr="00275D56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275D56">
        <w:t>DĖL VALSTYBĖS NEKILNOJAMOJO TURTO PERDAVIMO PATIKĖJIMO TEISE</w:t>
      </w:r>
      <w:r w:rsidR="00083507">
        <w:t xml:space="preserve"> </w:t>
      </w:r>
    </w:p>
    <w:p w14:paraId="3DD142B9" w14:textId="77777777" w:rsidR="00636929" w:rsidRPr="00275D56" w:rsidRDefault="00636929" w:rsidP="00CB1452">
      <w:pPr>
        <w:spacing w:line="276" w:lineRule="auto"/>
        <w:ind w:right="-1"/>
        <w:jc w:val="center"/>
        <w:rPr>
          <w:szCs w:val="24"/>
        </w:rPr>
      </w:pPr>
    </w:p>
    <w:p w14:paraId="1FF97EA9" w14:textId="3E483CA3" w:rsidR="00E44F11" w:rsidRPr="00275D56" w:rsidRDefault="0085636F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202</w:t>
      </w:r>
      <w:r w:rsidR="002E6CB8">
        <w:rPr>
          <w:szCs w:val="24"/>
        </w:rPr>
        <w:t>4</w:t>
      </w:r>
      <w:r w:rsidR="005A5E2B" w:rsidRPr="00275D56">
        <w:rPr>
          <w:szCs w:val="24"/>
        </w:rPr>
        <w:t xml:space="preserve"> m.</w:t>
      </w:r>
      <w:r w:rsidRPr="00275D56">
        <w:rPr>
          <w:szCs w:val="24"/>
        </w:rPr>
        <w:t xml:space="preserve"> </w:t>
      </w:r>
      <w:r w:rsidR="00F560EA">
        <w:rPr>
          <w:szCs w:val="24"/>
        </w:rPr>
        <w:t xml:space="preserve">                 </w:t>
      </w:r>
      <w:r w:rsidR="00702D59">
        <w:rPr>
          <w:szCs w:val="24"/>
        </w:rPr>
        <w:t xml:space="preserve">  </w:t>
      </w:r>
      <w:r w:rsidR="003F4425" w:rsidRPr="00275D56">
        <w:rPr>
          <w:szCs w:val="24"/>
        </w:rPr>
        <w:t xml:space="preserve"> </w:t>
      </w:r>
      <w:r w:rsidR="00D04130" w:rsidRPr="00275D56">
        <w:rPr>
          <w:szCs w:val="24"/>
        </w:rPr>
        <w:t xml:space="preserve"> </w:t>
      </w:r>
      <w:r w:rsidR="001B2BB7" w:rsidRPr="00275D56">
        <w:rPr>
          <w:szCs w:val="24"/>
        </w:rPr>
        <w:t>d. Nr.</w:t>
      </w:r>
      <w:r w:rsidR="00200B58" w:rsidRPr="00275D56">
        <w:rPr>
          <w:szCs w:val="24"/>
        </w:rPr>
        <w:t xml:space="preserve"> </w:t>
      </w:r>
    </w:p>
    <w:p w14:paraId="417CEFDD" w14:textId="77777777" w:rsidR="001B2BB7" w:rsidRPr="00275D56" w:rsidRDefault="001B2BB7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Vilnius</w:t>
      </w:r>
    </w:p>
    <w:p w14:paraId="710ABC49" w14:textId="77777777" w:rsidR="00CB1452" w:rsidRPr="00275D56" w:rsidRDefault="00CB1452" w:rsidP="00A46DEF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</w:p>
    <w:p w14:paraId="43E635E7" w14:textId="77777777" w:rsidR="00043DB6" w:rsidRPr="00275D56" w:rsidRDefault="001B2BB7" w:rsidP="00967520">
      <w:pPr>
        <w:spacing w:line="276" w:lineRule="auto"/>
        <w:ind w:firstLine="709"/>
        <w:jc w:val="both"/>
        <w:rPr>
          <w:szCs w:val="24"/>
        </w:rPr>
      </w:pPr>
      <w:r w:rsidRPr="00275D56">
        <w:rPr>
          <w:szCs w:val="24"/>
        </w:rPr>
        <w:t>Vadovaudamasi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Lietuvos Respublikos valstybės ir savivaldybių turto valdymo, naudojimo ir disponavimo juo įstatymo </w:t>
      </w:r>
      <w:r w:rsidR="008306C2" w:rsidRPr="00275D56">
        <w:rPr>
          <w:szCs w:val="24"/>
        </w:rPr>
        <w:t>10</w:t>
      </w:r>
      <w:r w:rsidR="00FA7357" w:rsidRPr="00275D56">
        <w:rPr>
          <w:szCs w:val="24"/>
        </w:rPr>
        <w:t xml:space="preserve"> straipsniu</w:t>
      </w:r>
      <w:r w:rsidR="00B23C7F" w:rsidRPr="00275D56">
        <w:rPr>
          <w:szCs w:val="24"/>
        </w:rPr>
        <w:t xml:space="preserve"> </w:t>
      </w:r>
      <w:r w:rsidRPr="00275D56">
        <w:rPr>
          <w:szCs w:val="24"/>
        </w:rPr>
        <w:t>ir įgyvendindama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Valstybės turto perdavimo valdyti, naudoti ir disponuoti juo patikėjimo teise tvarkos aprašą, patvirtintą Lietuvos Respublikos Vyriausybės 2001</w:t>
      </w:r>
      <w:r w:rsidR="00A26F65" w:rsidRPr="00275D56">
        <w:rPr>
          <w:szCs w:val="24"/>
        </w:rPr>
        <w:t> </w:t>
      </w:r>
      <w:r w:rsidR="00FA7357" w:rsidRPr="00275D56">
        <w:rPr>
          <w:szCs w:val="24"/>
        </w:rPr>
        <w:t>m. sausio 5 d. nutarimu</w:t>
      </w:r>
      <w:r w:rsidR="00043DB6" w:rsidRPr="00275D56">
        <w:rPr>
          <w:szCs w:val="24"/>
        </w:rPr>
        <w:t xml:space="preserve"> Nr. 16</w:t>
      </w:r>
      <w:r w:rsidR="00FA7357" w:rsidRPr="00275D56">
        <w:rPr>
          <w:szCs w:val="24"/>
        </w:rPr>
        <w:t xml:space="preserve"> </w:t>
      </w:r>
      <w:r w:rsidR="00D545E9" w:rsidRPr="00275D56">
        <w:rPr>
          <w:szCs w:val="24"/>
        </w:rPr>
        <w:t>„</w:t>
      </w:r>
      <w:r w:rsidR="00967520" w:rsidRPr="00275D56">
        <w:rPr>
          <w:lang w:eastAsia="lt-LT"/>
        </w:rPr>
        <w:t xml:space="preserve">Dėl valstybės turto perdavimo patikėjimo teise ir savivaldybių </w:t>
      </w:r>
      <w:r w:rsidR="00967520" w:rsidRPr="00275D56">
        <w:rPr>
          <w:szCs w:val="24"/>
        </w:rPr>
        <w:t>nuosavybėn</w:t>
      </w:r>
      <w:r w:rsidR="00FA7357" w:rsidRPr="00275D56">
        <w:rPr>
          <w:szCs w:val="24"/>
        </w:rPr>
        <w:t>“</w:t>
      </w:r>
      <w:r w:rsidR="005E7BC7" w:rsidRPr="00275D56">
        <w:rPr>
          <w:szCs w:val="24"/>
        </w:rPr>
        <w:t>,</w:t>
      </w:r>
    </w:p>
    <w:p w14:paraId="4B84E8DC" w14:textId="55C88718" w:rsidR="00BC322B" w:rsidRPr="00BC322B" w:rsidRDefault="008C4835" w:rsidP="00361B48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p e r d u o d u</w:t>
      </w:r>
      <w:r w:rsidR="009E3F06">
        <w:rPr>
          <w:szCs w:val="24"/>
        </w:rPr>
        <w:t xml:space="preserve"> </w:t>
      </w:r>
      <w:r w:rsidR="00BC322B" w:rsidRPr="00BC322B">
        <w:rPr>
          <w:szCs w:val="24"/>
        </w:rPr>
        <w:t xml:space="preserve">Žemaitijos saugomų teritorijų direkcijai valdyti, naudoti ir disponuoti </w:t>
      </w:r>
      <w:r w:rsidR="00BC322B" w:rsidRPr="00361B48">
        <w:rPr>
          <w:szCs w:val="24"/>
        </w:rPr>
        <w:t xml:space="preserve">juo </w:t>
      </w:r>
      <w:r w:rsidR="00BC322B" w:rsidRPr="00BC322B">
        <w:rPr>
          <w:szCs w:val="24"/>
        </w:rPr>
        <w:t xml:space="preserve">patikėjimo teise </w:t>
      </w:r>
      <w:r w:rsidR="00361B48" w:rsidRPr="00361B48">
        <w:rPr>
          <w:szCs w:val="24"/>
        </w:rPr>
        <w:t xml:space="preserve">jos </w:t>
      </w:r>
      <w:r w:rsidR="00BC322B" w:rsidRPr="00BC322B">
        <w:rPr>
          <w:szCs w:val="24"/>
        </w:rPr>
        <w:t>nuostatuose numatytai veiklai vykdyti valstybei nuosavybės teise priklausantį ir šiuo metu Valstybinės saugomų teritorijų tarnybos prie Aplinkos ministerijos patikėjimo teise valdomą nekilnojamąjį turtą, kurio bendra vertė 202</w:t>
      </w:r>
      <w:r w:rsidR="002E6CB8">
        <w:rPr>
          <w:szCs w:val="24"/>
        </w:rPr>
        <w:t>4</w:t>
      </w:r>
      <w:r w:rsidR="00BC322B" w:rsidRPr="00BC322B">
        <w:rPr>
          <w:szCs w:val="24"/>
        </w:rPr>
        <w:t xml:space="preserve"> m. </w:t>
      </w:r>
      <w:r w:rsidR="0071027C">
        <w:rPr>
          <w:szCs w:val="24"/>
        </w:rPr>
        <w:t xml:space="preserve">birželio </w:t>
      </w:r>
      <w:r w:rsidR="00083507">
        <w:rPr>
          <w:szCs w:val="24"/>
        </w:rPr>
        <w:t>3</w:t>
      </w:r>
      <w:r w:rsidR="00BC322B" w:rsidRPr="00BC322B">
        <w:rPr>
          <w:szCs w:val="24"/>
        </w:rPr>
        <w:t xml:space="preserve"> d. –</w:t>
      </w:r>
      <w:r w:rsidR="0071027C">
        <w:rPr>
          <w:szCs w:val="24"/>
        </w:rPr>
        <w:t xml:space="preserve"> </w:t>
      </w:r>
      <w:r w:rsidR="002E6CB8">
        <w:rPr>
          <w:szCs w:val="24"/>
        </w:rPr>
        <w:t>243 495,54</w:t>
      </w:r>
      <w:r w:rsidR="00124161">
        <w:rPr>
          <w:szCs w:val="24"/>
        </w:rPr>
        <w:t xml:space="preserve"> </w:t>
      </w:r>
      <w:r w:rsidR="00BC322B" w:rsidRPr="00BC322B">
        <w:rPr>
          <w:szCs w:val="24"/>
        </w:rPr>
        <w:t>Eur (</w:t>
      </w:r>
      <w:r w:rsidR="0071027C">
        <w:rPr>
          <w:szCs w:val="24"/>
        </w:rPr>
        <w:t>du šimtai keturiasdešimt trys tūkstančiai keturi šimtai devyniasdešimt penki</w:t>
      </w:r>
      <w:r w:rsidR="00BC322B" w:rsidRPr="00BC322B">
        <w:rPr>
          <w:szCs w:val="24"/>
        </w:rPr>
        <w:t xml:space="preserve"> Eur </w:t>
      </w:r>
      <w:r w:rsidR="0071027C">
        <w:rPr>
          <w:szCs w:val="24"/>
        </w:rPr>
        <w:t>54</w:t>
      </w:r>
      <w:r w:rsidR="00BC322B" w:rsidRPr="00BC322B">
        <w:rPr>
          <w:szCs w:val="24"/>
        </w:rPr>
        <w:t xml:space="preserve"> ct)</w:t>
      </w:r>
      <w:r w:rsidR="00083507">
        <w:rPr>
          <w:szCs w:val="24"/>
        </w:rPr>
        <w:t>, pagal priedą.</w:t>
      </w:r>
    </w:p>
    <w:p w14:paraId="356C8401" w14:textId="27DAAD9B" w:rsidR="00B01585" w:rsidRPr="00275D56" w:rsidRDefault="00B01585" w:rsidP="001A1E40">
      <w:pPr>
        <w:spacing w:line="276" w:lineRule="auto"/>
        <w:ind w:firstLine="709"/>
        <w:contextualSpacing/>
        <w:jc w:val="both"/>
        <w:rPr>
          <w:lang w:eastAsia="lt-LT"/>
        </w:rPr>
      </w:pPr>
    </w:p>
    <w:p w14:paraId="1F10E8D1" w14:textId="77777777" w:rsidR="006612BF" w:rsidRPr="00275D56" w:rsidRDefault="006612BF" w:rsidP="00977541">
      <w:pPr>
        <w:pStyle w:val="Sraopastraipa"/>
        <w:spacing w:line="276" w:lineRule="auto"/>
        <w:ind w:left="0" w:firstLine="709"/>
        <w:jc w:val="both"/>
        <w:rPr>
          <w:szCs w:val="24"/>
        </w:rPr>
      </w:pPr>
    </w:p>
    <w:p w14:paraId="66C05438" w14:textId="23471B67" w:rsidR="00782E0B" w:rsidRPr="00275D56" w:rsidRDefault="00782E0B" w:rsidP="00782E0B">
      <w:pPr>
        <w:rPr>
          <w:szCs w:val="24"/>
        </w:rPr>
      </w:pPr>
    </w:p>
    <w:p w14:paraId="2F9F7B5D" w14:textId="77777777" w:rsidR="003B222B" w:rsidRPr="003B222B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  <w:r w:rsidRPr="003B222B">
        <w:rPr>
          <w:szCs w:val="24"/>
        </w:rPr>
        <w:t>Generalinis direktorius</w:t>
      </w:r>
      <w:r w:rsidRPr="003B222B">
        <w:rPr>
          <w:szCs w:val="24"/>
        </w:rPr>
        <w:tab/>
      </w:r>
      <w:r w:rsidRPr="003B222B">
        <w:rPr>
          <w:szCs w:val="24"/>
        </w:rPr>
        <w:tab/>
      </w:r>
      <w:r w:rsidRPr="003B222B">
        <w:rPr>
          <w:szCs w:val="24"/>
        </w:rPr>
        <w:tab/>
      </w:r>
      <w:r w:rsidRPr="003B222B">
        <w:rPr>
          <w:szCs w:val="24"/>
        </w:rPr>
        <w:tab/>
        <w:t xml:space="preserve">                     Gintaras </w:t>
      </w:r>
      <w:proofErr w:type="spellStart"/>
      <w:r w:rsidRPr="003B222B">
        <w:rPr>
          <w:szCs w:val="24"/>
        </w:rPr>
        <w:t>Makšimas</w:t>
      </w:r>
      <w:proofErr w:type="spellEnd"/>
    </w:p>
    <w:p w14:paraId="144C59E8" w14:textId="77777777" w:rsidR="003B222B" w:rsidRPr="003B222B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5021D8D2" w14:textId="77777777" w:rsidR="003B222B" w:rsidRPr="003B222B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3D87CB54" w14:textId="77777777" w:rsidR="003B222B" w:rsidRPr="003B222B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1D902398" w14:textId="77777777" w:rsidR="003B222B" w:rsidRPr="003B222B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3DB23C09" w14:textId="77777777" w:rsidR="003B222B" w:rsidRPr="003B222B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79B5F97C" w14:textId="77777777" w:rsidR="003B222B" w:rsidRPr="003B222B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5531108B" w14:textId="77777777" w:rsidR="003B222B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40FEE2E1" w14:textId="77777777" w:rsidR="003B222B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374B016A" w14:textId="77777777" w:rsidR="003B222B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3DF700D4" w14:textId="77777777" w:rsidR="003B222B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1A4D7A2D" w14:textId="77777777" w:rsidR="003B222B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34426351" w14:textId="77777777" w:rsidR="003B222B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0EF89D03" w14:textId="77777777" w:rsidR="003B222B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51732D50" w14:textId="77777777" w:rsidR="003B222B" w:rsidRPr="003B222B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56548022" w14:textId="77777777" w:rsidR="003B222B" w:rsidRPr="003B222B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  <w:r w:rsidRPr="003B222B">
        <w:rPr>
          <w:szCs w:val="24"/>
        </w:rPr>
        <w:t>Parengė</w:t>
      </w:r>
    </w:p>
    <w:p w14:paraId="02C477D0" w14:textId="77777777" w:rsidR="003B222B" w:rsidRPr="003B222B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  <w:r w:rsidRPr="003B222B">
        <w:rPr>
          <w:szCs w:val="24"/>
        </w:rPr>
        <w:t>Rita Mažeikienė</w:t>
      </w:r>
    </w:p>
    <w:p w14:paraId="7B6BCE51" w14:textId="44BA8370" w:rsidR="00682600" w:rsidRPr="00275D56" w:rsidRDefault="003B222B" w:rsidP="003B222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  <w:r w:rsidRPr="003B222B">
        <w:rPr>
          <w:szCs w:val="24"/>
        </w:rPr>
        <w:t>2024-0</w:t>
      </w:r>
      <w:r>
        <w:rPr>
          <w:szCs w:val="24"/>
        </w:rPr>
        <w:t>7</w:t>
      </w:r>
      <w:r w:rsidRPr="003B222B">
        <w:rPr>
          <w:szCs w:val="24"/>
        </w:rPr>
        <w:t>-</w:t>
      </w:r>
      <w:r>
        <w:rPr>
          <w:szCs w:val="24"/>
        </w:rPr>
        <w:t>18</w:t>
      </w:r>
    </w:p>
    <w:p w14:paraId="71D701CB" w14:textId="77777777" w:rsidR="008361C3" w:rsidRPr="00275D56" w:rsidRDefault="008361C3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15AF54B3" w14:textId="77777777" w:rsidR="00083507" w:rsidRDefault="00083507" w:rsidP="008361C3">
      <w:pPr>
        <w:rPr>
          <w:szCs w:val="24"/>
        </w:rPr>
      </w:pPr>
    </w:p>
    <w:p w14:paraId="6DF826AE" w14:textId="2932AFE6" w:rsidR="00083507" w:rsidRDefault="00083507">
      <w:pPr>
        <w:rPr>
          <w:szCs w:val="24"/>
        </w:rPr>
      </w:pPr>
      <w:r>
        <w:rPr>
          <w:szCs w:val="24"/>
        </w:rPr>
        <w:br w:type="page"/>
      </w:r>
    </w:p>
    <w:p w14:paraId="15EDF38C" w14:textId="77777777" w:rsidR="00083507" w:rsidRDefault="00083507" w:rsidP="008361C3">
      <w:pPr>
        <w:rPr>
          <w:szCs w:val="24"/>
        </w:rPr>
        <w:sectPr w:rsidR="00083507" w:rsidSect="00083507">
          <w:headerReference w:type="default" r:id="rId9"/>
          <w:pgSz w:w="11906" w:h="16838"/>
          <w:pgMar w:top="1134" w:right="567" w:bottom="1134" w:left="1701" w:header="567" w:footer="386" w:gutter="0"/>
          <w:cols w:space="1296"/>
          <w:noEndnote/>
          <w:titlePg/>
          <w:docGrid w:linePitch="326"/>
        </w:sectPr>
      </w:pPr>
    </w:p>
    <w:p w14:paraId="603B6776" w14:textId="77777777" w:rsidR="00083507" w:rsidRPr="00137769" w:rsidRDefault="00083507" w:rsidP="00083507">
      <w:pPr>
        <w:ind w:left="10632"/>
        <w:jc w:val="both"/>
      </w:pPr>
      <w:r>
        <w:lastRenderedPageBreak/>
        <w:t xml:space="preserve">Valstybės įmonės Turto banko generalinio </w:t>
      </w:r>
      <w:r w:rsidRPr="00137769">
        <w:t>direktoriaus</w:t>
      </w:r>
    </w:p>
    <w:p w14:paraId="61FD0D2E" w14:textId="77777777" w:rsidR="00083507" w:rsidRDefault="00083507" w:rsidP="00083507">
      <w:pPr>
        <w:ind w:firstLine="10632"/>
        <w:jc w:val="both"/>
      </w:pPr>
      <w:r w:rsidRPr="00137769">
        <w:t>įsakym</w:t>
      </w:r>
      <w:r>
        <w:t>o</w:t>
      </w:r>
      <w:r w:rsidRPr="00137769">
        <w:t xml:space="preserve"> Nr.</w:t>
      </w:r>
    </w:p>
    <w:p w14:paraId="43EF8C74" w14:textId="77777777" w:rsidR="00083507" w:rsidRPr="00DF2E15" w:rsidRDefault="00083507" w:rsidP="00083507">
      <w:pPr>
        <w:ind w:firstLine="10632"/>
        <w:jc w:val="both"/>
      </w:pPr>
      <w:r>
        <w:t>priedas</w:t>
      </w:r>
    </w:p>
    <w:p w14:paraId="57EC29D0" w14:textId="77777777" w:rsidR="00083507" w:rsidRPr="00CF7757" w:rsidRDefault="00083507" w:rsidP="00083507">
      <w:pPr>
        <w:rPr>
          <w:b/>
          <w:szCs w:val="24"/>
        </w:rPr>
      </w:pPr>
    </w:p>
    <w:p w14:paraId="1A0CEB14" w14:textId="77777777" w:rsidR="00083507" w:rsidRDefault="00083507" w:rsidP="00083507">
      <w:pPr>
        <w:jc w:val="center"/>
        <w:rPr>
          <w:b/>
          <w:szCs w:val="24"/>
        </w:rPr>
      </w:pPr>
      <w:r w:rsidRPr="008F6000">
        <w:rPr>
          <w:b/>
        </w:rPr>
        <w:t xml:space="preserve">VALSTYBEI NUOSAVYBĖS TEISE PRIKLAUSANČIO IR </w:t>
      </w:r>
      <w:r w:rsidRPr="00580024">
        <w:rPr>
          <w:b/>
        </w:rPr>
        <w:t>VALSTYBINĖS SAUGOMŲ TERITORIJŲ TARNYBOS PRIE APLINKOS MINISTERIJOS</w:t>
      </w:r>
      <w:r w:rsidRPr="00B14BDA">
        <w:rPr>
          <w:b/>
        </w:rPr>
        <w:t xml:space="preserve"> </w:t>
      </w:r>
      <w:r w:rsidRPr="00AE192D">
        <w:rPr>
          <w:b/>
        </w:rPr>
        <w:t>PATIKĖJIMO TEISE VALDOMO N</w:t>
      </w:r>
      <w:r>
        <w:rPr>
          <w:b/>
        </w:rPr>
        <w:t>EKILNOJAMOJO TURTO, PERDUODAMO</w:t>
      </w:r>
      <w:r w:rsidRPr="00AE192D">
        <w:rPr>
          <w:b/>
          <w:szCs w:val="24"/>
        </w:rPr>
        <w:t xml:space="preserve"> </w:t>
      </w:r>
    </w:p>
    <w:p w14:paraId="7CA321EC" w14:textId="2BA70902" w:rsidR="00083507" w:rsidRDefault="00083507" w:rsidP="00083507">
      <w:pPr>
        <w:jc w:val="center"/>
        <w:rPr>
          <w:b/>
        </w:rPr>
      </w:pPr>
      <w:r>
        <w:rPr>
          <w:b/>
          <w:szCs w:val="24"/>
        </w:rPr>
        <w:t>ŽEMAITIJOS</w:t>
      </w:r>
      <w:r w:rsidRPr="006D714E">
        <w:rPr>
          <w:b/>
          <w:szCs w:val="24"/>
        </w:rPr>
        <w:t xml:space="preserve"> SAUGOMŲ TERITORIJŲ DIREKCIJAI </w:t>
      </w:r>
      <w:r w:rsidRPr="00AE192D">
        <w:rPr>
          <w:b/>
          <w:szCs w:val="24"/>
        </w:rPr>
        <w:t xml:space="preserve">VALDYTI, NAUDOTI IR DISPONUOTI JUO PATIKĖJIMO TEISE, </w:t>
      </w:r>
      <w:r w:rsidRPr="00AE192D">
        <w:rPr>
          <w:b/>
        </w:rPr>
        <w:t>SĄRAŠAS</w:t>
      </w:r>
    </w:p>
    <w:p w14:paraId="19595BC3" w14:textId="77777777" w:rsidR="00083507" w:rsidRDefault="00083507" w:rsidP="00083507">
      <w:pPr>
        <w:rPr>
          <w:b/>
          <w:bCs/>
          <w:color w:val="000000"/>
          <w:sz w:val="20"/>
          <w:lang w:eastAsia="lt-LT"/>
        </w:rPr>
      </w:pPr>
    </w:p>
    <w:p w14:paraId="14221997" w14:textId="77777777" w:rsidR="00083507" w:rsidRPr="00CF7757" w:rsidRDefault="00083507" w:rsidP="00083507">
      <w:pPr>
        <w:rPr>
          <w:b/>
          <w:bCs/>
          <w:color w:val="000000"/>
          <w:sz w:val="20"/>
          <w:lang w:eastAsia="lt-LT"/>
        </w:rPr>
      </w:pPr>
    </w:p>
    <w:tbl>
      <w:tblPr>
        <w:tblpPr w:leftFromText="180" w:rightFromText="180" w:vertAnchor="text" w:tblpXSpec="center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146"/>
        <w:gridCol w:w="1985"/>
        <w:gridCol w:w="1842"/>
      </w:tblGrid>
      <w:tr w:rsidR="00083507" w:rsidRPr="00CF7757" w14:paraId="07171B17" w14:textId="77777777" w:rsidTr="00890B90">
        <w:trPr>
          <w:trHeight w:val="694"/>
          <w:tblHeader/>
        </w:trPr>
        <w:tc>
          <w:tcPr>
            <w:tcW w:w="630" w:type="dxa"/>
            <w:shd w:val="clear" w:color="auto" w:fill="auto"/>
            <w:vAlign w:val="center"/>
            <w:hideMark/>
          </w:tcPr>
          <w:p w14:paraId="7B3C6FD9" w14:textId="77777777" w:rsidR="00083507" w:rsidRPr="003D47C7" w:rsidRDefault="00083507" w:rsidP="008F14F2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3D47C7">
              <w:rPr>
                <w:b/>
                <w:bCs/>
                <w:color w:val="000000"/>
                <w:lang w:eastAsia="lt-LT"/>
              </w:rPr>
              <w:t xml:space="preserve">Eil. Nr. </w:t>
            </w:r>
          </w:p>
        </w:tc>
        <w:tc>
          <w:tcPr>
            <w:tcW w:w="914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84C" w14:textId="77777777" w:rsidR="00083507" w:rsidRPr="003D47C7" w:rsidRDefault="00083507" w:rsidP="008F14F2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3D47C7">
              <w:rPr>
                <w:b/>
                <w:bCs/>
                <w:color w:val="000000"/>
                <w:lang w:eastAsia="lt-LT"/>
              </w:rPr>
              <w:t>Turto pavadinimas, adresas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FE2C" w14:textId="77777777" w:rsidR="00083507" w:rsidRPr="003D47C7" w:rsidRDefault="00083507" w:rsidP="008F14F2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3D47C7">
              <w:rPr>
                <w:b/>
                <w:bCs/>
                <w:color w:val="000000"/>
                <w:lang w:eastAsia="lt-LT"/>
              </w:rPr>
              <w:t>Inventorinis numeris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3C5" w14:textId="2DE85AAB" w:rsidR="00083507" w:rsidRPr="003D47C7" w:rsidRDefault="00083507" w:rsidP="008F14F2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3D47C7">
              <w:rPr>
                <w:b/>
                <w:bCs/>
                <w:color w:val="000000"/>
                <w:lang w:eastAsia="lt-LT"/>
              </w:rPr>
              <w:t>Likutinė vertė 2024-</w:t>
            </w:r>
            <w:r w:rsidR="0071027C">
              <w:rPr>
                <w:b/>
                <w:bCs/>
                <w:color w:val="000000"/>
                <w:lang w:eastAsia="lt-LT"/>
              </w:rPr>
              <w:t>06-03</w:t>
            </w:r>
            <w:r w:rsidRPr="003D47C7">
              <w:rPr>
                <w:b/>
                <w:bCs/>
                <w:color w:val="000000"/>
                <w:lang w:eastAsia="lt-LT"/>
              </w:rPr>
              <w:t xml:space="preserve"> Eur</w:t>
            </w:r>
          </w:p>
        </w:tc>
      </w:tr>
      <w:tr w:rsidR="000673CE" w:rsidRPr="00E83ACF" w14:paraId="27516577" w14:textId="77777777" w:rsidTr="00890B90">
        <w:trPr>
          <w:trHeight w:val="419"/>
        </w:trPr>
        <w:tc>
          <w:tcPr>
            <w:tcW w:w="630" w:type="dxa"/>
            <w:shd w:val="clear" w:color="auto" w:fill="auto"/>
            <w:noWrap/>
            <w:vAlign w:val="center"/>
          </w:tcPr>
          <w:p w14:paraId="1C76F1C3" w14:textId="77777777" w:rsidR="000673CE" w:rsidRPr="00D5557D" w:rsidRDefault="000673CE" w:rsidP="000673CE">
            <w:pPr>
              <w:rPr>
                <w:color w:val="000000"/>
                <w:lang w:eastAsia="lt-LT"/>
              </w:rPr>
            </w:pPr>
            <w:r w:rsidRPr="003D47C7">
              <w:t>1.</w:t>
            </w:r>
          </w:p>
        </w:tc>
        <w:tc>
          <w:tcPr>
            <w:tcW w:w="9146" w:type="dxa"/>
            <w:tcBorders>
              <w:right w:val="single" w:sz="4" w:space="0" w:color="auto"/>
            </w:tcBorders>
            <w:shd w:val="clear" w:color="auto" w:fill="auto"/>
          </w:tcPr>
          <w:p w14:paraId="1A25865B" w14:textId="61E0AA12" w:rsidR="000673CE" w:rsidRPr="007D6D1B" w:rsidRDefault="0071027C" w:rsidP="009E57D7">
            <w:pPr>
              <w:tabs>
                <w:tab w:val="left" w:pos="709"/>
                <w:tab w:val="left" w:pos="1134"/>
              </w:tabs>
              <w:spacing w:line="276" w:lineRule="auto"/>
              <w:rPr>
                <w:szCs w:val="24"/>
                <w:lang w:eastAsia="lt-LT"/>
              </w:rPr>
            </w:pPr>
            <w:r w:rsidRPr="007D6D1B">
              <w:t>Pėsčiųjų</w:t>
            </w:r>
            <w:r w:rsidR="000673CE" w:rsidRPr="007D6D1B">
              <w:t xml:space="preserve"> takas LT </w:t>
            </w:r>
            <w:r w:rsidRPr="007D6D1B">
              <w:t xml:space="preserve">– laikinas statinys, ilgis </w:t>
            </w:r>
            <w:r w:rsidR="000673CE" w:rsidRPr="007D6D1B">
              <w:t xml:space="preserve">164 </w:t>
            </w:r>
            <w:r w:rsidRPr="007D6D1B">
              <w:t>m., esantis</w:t>
            </w:r>
            <w:r w:rsidR="00417118" w:rsidRPr="007D6D1B">
              <w:t xml:space="preserve">  Kretingos r. sav., Imbarės sen., Kalnalis</w:t>
            </w:r>
            <w:r w:rsidR="009E57D7" w:rsidRPr="007D6D1B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399" w14:textId="420F9415" w:rsidR="000673CE" w:rsidRPr="003D47C7" w:rsidRDefault="000673CE" w:rsidP="000673CE">
            <w:pPr>
              <w:jc w:val="center"/>
            </w:pPr>
            <w:r w:rsidRPr="00E00600">
              <w:t>1203200072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9373" w14:textId="5D79CFFB" w:rsidR="000673CE" w:rsidRPr="00D5557D" w:rsidRDefault="000673CE" w:rsidP="000673CE">
            <w:pPr>
              <w:jc w:val="center"/>
              <w:rPr>
                <w:color w:val="000000"/>
                <w:lang w:eastAsia="lt-LT"/>
              </w:rPr>
            </w:pPr>
            <w:r w:rsidRPr="004072B3">
              <w:t xml:space="preserve">72 239,05 </w:t>
            </w:r>
          </w:p>
        </w:tc>
      </w:tr>
      <w:tr w:rsidR="000673CE" w:rsidRPr="00E83ACF" w14:paraId="752EF2D1" w14:textId="77777777" w:rsidTr="00890B90">
        <w:trPr>
          <w:trHeight w:val="377"/>
        </w:trPr>
        <w:tc>
          <w:tcPr>
            <w:tcW w:w="630" w:type="dxa"/>
            <w:shd w:val="clear" w:color="auto" w:fill="auto"/>
            <w:noWrap/>
            <w:vAlign w:val="center"/>
          </w:tcPr>
          <w:p w14:paraId="4E12A3F3" w14:textId="5089B632" w:rsidR="000673CE" w:rsidRPr="00D5557D" w:rsidRDefault="009E57D7" w:rsidP="000673CE">
            <w:pPr>
              <w:rPr>
                <w:color w:val="000000"/>
                <w:lang w:eastAsia="lt-LT"/>
              </w:rPr>
            </w:pPr>
            <w:r>
              <w:t>2</w:t>
            </w:r>
            <w:r w:rsidR="000673CE" w:rsidRPr="003D47C7">
              <w:t>.</w:t>
            </w:r>
          </w:p>
        </w:tc>
        <w:tc>
          <w:tcPr>
            <w:tcW w:w="9146" w:type="dxa"/>
            <w:tcBorders>
              <w:right w:val="single" w:sz="4" w:space="0" w:color="auto"/>
            </w:tcBorders>
            <w:shd w:val="clear" w:color="auto" w:fill="auto"/>
          </w:tcPr>
          <w:p w14:paraId="3C286F21" w14:textId="24981F85" w:rsidR="000673CE" w:rsidRPr="007D6D1B" w:rsidRDefault="000673CE" w:rsidP="009E57D7">
            <w:pPr>
              <w:tabs>
                <w:tab w:val="left" w:pos="709"/>
                <w:tab w:val="left" w:pos="1134"/>
              </w:tabs>
              <w:spacing w:line="276" w:lineRule="auto"/>
              <w:rPr>
                <w:szCs w:val="24"/>
                <w:lang w:eastAsia="lt-LT"/>
              </w:rPr>
            </w:pPr>
            <w:r w:rsidRPr="007D6D1B">
              <w:t>Birios dangos pėsčiųjų tak</w:t>
            </w:r>
            <w:r w:rsidR="0071027C" w:rsidRPr="007D6D1B">
              <w:t>as</w:t>
            </w:r>
            <w:r w:rsidRPr="007D6D1B">
              <w:t xml:space="preserve"> SD </w:t>
            </w:r>
            <w:r w:rsidR="0071027C" w:rsidRPr="007D6D1B">
              <w:t xml:space="preserve">– laikinas statinys, plotas </w:t>
            </w:r>
            <w:r w:rsidRPr="007D6D1B">
              <w:t>5290</w:t>
            </w:r>
            <w:r w:rsidR="0071027C" w:rsidRPr="007D6D1B">
              <w:t xml:space="preserve"> kv. m., esantis </w:t>
            </w:r>
            <w:r w:rsidR="00417118" w:rsidRPr="007D6D1B">
              <w:t xml:space="preserve"> Kretingos r. sav., Imbarės sen., Skaudaliai</w:t>
            </w:r>
            <w:r w:rsidR="009E57D7" w:rsidRPr="007D6D1B">
              <w:t xml:space="preserve"> ir </w:t>
            </w:r>
            <w:r w:rsidR="00417118" w:rsidRPr="007D6D1B">
              <w:t>Kretingos r. sav., Imbarės sen., Imbarė</w:t>
            </w:r>
            <w:r w:rsidR="009E57D7" w:rsidRPr="007D6D1B"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442" w14:textId="6AB0C9FC" w:rsidR="000673CE" w:rsidRPr="003D47C7" w:rsidRDefault="000673CE" w:rsidP="000673CE">
            <w:pPr>
              <w:jc w:val="center"/>
            </w:pPr>
            <w:r w:rsidRPr="00E00600">
              <w:t>1203200073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2EEB" w14:textId="252CC48D" w:rsidR="000673CE" w:rsidRPr="00D5557D" w:rsidRDefault="000673CE" w:rsidP="000673CE">
            <w:pPr>
              <w:jc w:val="center"/>
              <w:rPr>
                <w:color w:val="000000"/>
                <w:lang w:eastAsia="lt-LT"/>
              </w:rPr>
            </w:pPr>
            <w:r w:rsidRPr="004072B3">
              <w:t xml:space="preserve">119 125,12 </w:t>
            </w:r>
          </w:p>
        </w:tc>
      </w:tr>
      <w:tr w:rsidR="000673CE" w:rsidRPr="00E83ACF" w14:paraId="143C9E0A" w14:textId="77777777" w:rsidTr="00890B90">
        <w:trPr>
          <w:trHeight w:val="267"/>
        </w:trPr>
        <w:tc>
          <w:tcPr>
            <w:tcW w:w="630" w:type="dxa"/>
            <w:shd w:val="clear" w:color="auto" w:fill="auto"/>
            <w:noWrap/>
            <w:vAlign w:val="center"/>
          </w:tcPr>
          <w:p w14:paraId="468250B0" w14:textId="42B407EE" w:rsidR="000673CE" w:rsidRPr="00D5557D" w:rsidRDefault="009E57D7" w:rsidP="000673CE">
            <w:pPr>
              <w:rPr>
                <w:color w:val="000000"/>
                <w:lang w:eastAsia="lt-LT"/>
              </w:rPr>
            </w:pPr>
            <w:r>
              <w:t>3</w:t>
            </w:r>
            <w:r w:rsidR="000673CE" w:rsidRPr="003D47C7">
              <w:t>.</w:t>
            </w:r>
          </w:p>
        </w:tc>
        <w:tc>
          <w:tcPr>
            <w:tcW w:w="9146" w:type="dxa"/>
            <w:tcBorders>
              <w:right w:val="single" w:sz="4" w:space="0" w:color="auto"/>
            </w:tcBorders>
            <w:shd w:val="clear" w:color="auto" w:fill="auto"/>
          </w:tcPr>
          <w:p w14:paraId="105E5339" w14:textId="320F9F10" w:rsidR="000673CE" w:rsidRPr="007D6D1B" w:rsidRDefault="000673CE" w:rsidP="000673CE">
            <w:pPr>
              <w:tabs>
                <w:tab w:val="left" w:pos="709"/>
                <w:tab w:val="left" w:pos="1134"/>
              </w:tabs>
              <w:spacing w:line="276" w:lineRule="auto"/>
              <w:rPr>
                <w:szCs w:val="24"/>
                <w:lang w:eastAsia="lt-LT"/>
              </w:rPr>
            </w:pPr>
            <w:r w:rsidRPr="007D6D1B">
              <w:t>Birios dangos atokvėpio aikštelė</w:t>
            </w:r>
            <w:r w:rsidR="0071027C" w:rsidRPr="007D6D1B">
              <w:t xml:space="preserve"> </w:t>
            </w:r>
            <w:r w:rsidRPr="007D6D1B">
              <w:t xml:space="preserve">AA </w:t>
            </w:r>
            <w:r w:rsidR="0071027C" w:rsidRPr="007D6D1B">
              <w:t>–</w:t>
            </w:r>
            <w:r w:rsidRPr="007D6D1B">
              <w:t xml:space="preserve"> </w:t>
            </w:r>
            <w:r w:rsidR="0071027C" w:rsidRPr="007D6D1B">
              <w:t xml:space="preserve">laikinas statinys, plotas </w:t>
            </w:r>
            <w:r w:rsidRPr="007D6D1B">
              <w:t>21</w:t>
            </w:r>
            <w:r w:rsidR="0071027C" w:rsidRPr="007D6D1B">
              <w:t xml:space="preserve"> kv.</w:t>
            </w:r>
            <w:r w:rsidR="00C70293">
              <w:t xml:space="preserve"> </w:t>
            </w:r>
            <w:r w:rsidR="0071027C" w:rsidRPr="007D6D1B">
              <w:t>m., esanti</w:t>
            </w:r>
            <w:r w:rsidR="00417118" w:rsidRPr="007D6D1B">
              <w:t xml:space="preserve"> Kretingos r. sav., Imbarės sen., Kalnalis.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58AC" w14:textId="1B41B904" w:rsidR="000673CE" w:rsidRPr="003D47C7" w:rsidRDefault="000673CE" w:rsidP="000673CE">
            <w:pPr>
              <w:jc w:val="center"/>
            </w:pPr>
            <w:r w:rsidRPr="00E00600">
              <w:t>1203200074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8359" w14:textId="417D0C12" w:rsidR="000673CE" w:rsidRPr="00D5557D" w:rsidRDefault="000673CE" w:rsidP="000673CE">
            <w:pPr>
              <w:jc w:val="center"/>
              <w:rPr>
                <w:color w:val="000000"/>
                <w:lang w:eastAsia="lt-LT"/>
              </w:rPr>
            </w:pPr>
            <w:r w:rsidRPr="004072B3">
              <w:t xml:space="preserve">1 508,17 </w:t>
            </w:r>
          </w:p>
        </w:tc>
      </w:tr>
      <w:tr w:rsidR="000673CE" w:rsidRPr="00E83ACF" w14:paraId="00DD7FF2" w14:textId="77777777" w:rsidTr="00890B90">
        <w:trPr>
          <w:trHeight w:val="267"/>
        </w:trPr>
        <w:tc>
          <w:tcPr>
            <w:tcW w:w="630" w:type="dxa"/>
            <w:shd w:val="clear" w:color="auto" w:fill="auto"/>
            <w:noWrap/>
            <w:vAlign w:val="center"/>
          </w:tcPr>
          <w:p w14:paraId="590971FD" w14:textId="2940DE8E" w:rsidR="000673CE" w:rsidRPr="00D5557D" w:rsidRDefault="009E57D7" w:rsidP="000673CE">
            <w:pPr>
              <w:rPr>
                <w:color w:val="000000"/>
                <w:lang w:eastAsia="lt-LT"/>
              </w:rPr>
            </w:pPr>
            <w:r>
              <w:t>4</w:t>
            </w:r>
            <w:r w:rsidR="000673CE" w:rsidRPr="003D47C7">
              <w:t>.</w:t>
            </w:r>
          </w:p>
        </w:tc>
        <w:tc>
          <w:tcPr>
            <w:tcW w:w="9146" w:type="dxa"/>
            <w:tcBorders>
              <w:right w:val="single" w:sz="4" w:space="0" w:color="auto"/>
            </w:tcBorders>
            <w:shd w:val="clear" w:color="auto" w:fill="auto"/>
          </w:tcPr>
          <w:p w14:paraId="5A66CB0E" w14:textId="4E98C774" w:rsidR="000673CE" w:rsidRPr="007D6D1B" w:rsidRDefault="000673CE" w:rsidP="009E57D7">
            <w:pPr>
              <w:tabs>
                <w:tab w:val="left" w:pos="709"/>
                <w:tab w:val="left" w:pos="1134"/>
              </w:tabs>
              <w:spacing w:line="276" w:lineRule="auto"/>
              <w:rPr>
                <w:szCs w:val="24"/>
                <w:lang w:eastAsia="lt-LT"/>
              </w:rPr>
            </w:pPr>
            <w:r w:rsidRPr="007D6D1B">
              <w:t xml:space="preserve">Birios dangos </w:t>
            </w:r>
            <w:proofErr w:type="spellStart"/>
            <w:r w:rsidRPr="007D6D1B">
              <w:t>terasuot</w:t>
            </w:r>
            <w:r w:rsidR="0071027C" w:rsidRPr="007D6D1B">
              <w:t>as</w:t>
            </w:r>
            <w:proofErr w:type="spellEnd"/>
            <w:r w:rsidRPr="007D6D1B">
              <w:t xml:space="preserve"> tak</w:t>
            </w:r>
            <w:r w:rsidR="0071027C" w:rsidRPr="007D6D1B">
              <w:t>as</w:t>
            </w:r>
            <w:r w:rsidRPr="007D6D1B">
              <w:t xml:space="preserve"> </w:t>
            </w:r>
            <w:proofErr w:type="spellStart"/>
            <w:r w:rsidRPr="007D6D1B">
              <w:t>Tt</w:t>
            </w:r>
            <w:proofErr w:type="spellEnd"/>
            <w:r w:rsidR="0071027C" w:rsidRPr="007D6D1B">
              <w:t xml:space="preserve"> – laikinas statinys, plotas </w:t>
            </w:r>
            <w:r w:rsidRPr="007D6D1B">
              <w:t>143</w:t>
            </w:r>
            <w:r w:rsidR="0071027C" w:rsidRPr="007D6D1B">
              <w:t xml:space="preserve"> kv. m., esantis</w:t>
            </w:r>
            <w:r w:rsidR="00417118" w:rsidRPr="007D6D1B">
              <w:t xml:space="preserve">  Kretingos r. sav., Imbarės sen., Kalnalis</w:t>
            </w:r>
            <w:r w:rsidR="009E57D7" w:rsidRPr="007D6D1B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B140" w14:textId="43639A95" w:rsidR="000673CE" w:rsidRPr="003D47C7" w:rsidRDefault="000673CE" w:rsidP="000673CE">
            <w:pPr>
              <w:jc w:val="center"/>
            </w:pPr>
            <w:r w:rsidRPr="00E00600">
              <w:t>1203200075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C3EE" w14:textId="7544E6E0" w:rsidR="000673CE" w:rsidRPr="00D5557D" w:rsidRDefault="000673CE" w:rsidP="000673CE">
            <w:pPr>
              <w:jc w:val="center"/>
              <w:rPr>
                <w:color w:val="000000"/>
                <w:lang w:eastAsia="lt-LT"/>
              </w:rPr>
            </w:pPr>
            <w:r w:rsidRPr="004072B3">
              <w:t xml:space="preserve">12 731,89 </w:t>
            </w:r>
          </w:p>
        </w:tc>
      </w:tr>
      <w:tr w:rsidR="000673CE" w:rsidRPr="00E83ACF" w14:paraId="09F2BE54" w14:textId="77777777" w:rsidTr="00890B90">
        <w:trPr>
          <w:trHeight w:val="267"/>
        </w:trPr>
        <w:tc>
          <w:tcPr>
            <w:tcW w:w="630" w:type="dxa"/>
            <w:shd w:val="clear" w:color="auto" w:fill="auto"/>
            <w:noWrap/>
            <w:vAlign w:val="center"/>
          </w:tcPr>
          <w:p w14:paraId="79E25D2F" w14:textId="6FA264C3" w:rsidR="000673CE" w:rsidRPr="00D5557D" w:rsidRDefault="009E57D7" w:rsidP="000673CE">
            <w:pPr>
              <w:rPr>
                <w:color w:val="000000"/>
                <w:lang w:eastAsia="lt-LT"/>
              </w:rPr>
            </w:pPr>
            <w:r>
              <w:t>5</w:t>
            </w:r>
            <w:r w:rsidR="000673CE" w:rsidRPr="003D47C7">
              <w:t>.</w:t>
            </w:r>
          </w:p>
        </w:tc>
        <w:tc>
          <w:tcPr>
            <w:tcW w:w="9146" w:type="dxa"/>
            <w:tcBorders>
              <w:right w:val="single" w:sz="4" w:space="0" w:color="auto"/>
            </w:tcBorders>
            <w:shd w:val="clear" w:color="auto" w:fill="auto"/>
          </w:tcPr>
          <w:p w14:paraId="7C1DDE77" w14:textId="105BA401" w:rsidR="000673CE" w:rsidRPr="007D6D1B" w:rsidRDefault="000673CE" w:rsidP="000673CE">
            <w:pPr>
              <w:tabs>
                <w:tab w:val="left" w:pos="709"/>
                <w:tab w:val="left" w:pos="1134"/>
              </w:tabs>
              <w:spacing w:line="276" w:lineRule="auto"/>
              <w:rPr>
                <w:szCs w:val="24"/>
                <w:lang w:eastAsia="lt-LT"/>
              </w:rPr>
            </w:pPr>
            <w:r w:rsidRPr="007D6D1B">
              <w:t xml:space="preserve">Tiltelis per Salantą </w:t>
            </w:r>
            <w:r w:rsidR="0071027C" w:rsidRPr="007D6D1B">
              <w:t>– laikinas statinys, esantis</w:t>
            </w:r>
            <w:r w:rsidR="00417118" w:rsidRPr="007D6D1B">
              <w:t xml:space="preserve"> Kretingos r. sav., Imbarės sen., Kalnalis.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67F4" w14:textId="5F2E0E95" w:rsidR="000673CE" w:rsidRPr="003D47C7" w:rsidRDefault="000673CE" w:rsidP="000673CE">
            <w:pPr>
              <w:jc w:val="center"/>
            </w:pPr>
            <w:r w:rsidRPr="00E00600">
              <w:t>1203200076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C4B3" w14:textId="6F5A257E" w:rsidR="000673CE" w:rsidRPr="00D5557D" w:rsidRDefault="000673CE" w:rsidP="000673CE">
            <w:pPr>
              <w:jc w:val="center"/>
              <w:rPr>
                <w:color w:val="000000"/>
                <w:lang w:eastAsia="lt-LT"/>
              </w:rPr>
            </w:pPr>
            <w:r w:rsidRPr="004072B3">
              <w:t xml:space="preserve">37 891,31 </w:t>
            </w:r>
          </w:p>
        </w:tc>
      </w:tr>
      <w:tr w:rsidR="00083507" w:rsidRPr="00CF7757" w14:paraId="32C5D6DF" w14:textId="77777777" w:rsidTr="00890B90">
        <w:trPr>
          <w:trHeight w:val="240"/>
        </w:trPr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0EE0" w14:textId="77777777" w:rsidR="00083507" w:rsidRPr="001C3409" w:rsidRDefault="00083507" w:rsidP="008F14F2">
            <w:pPr>
              <w:jc w:val="right"/>
              <w:rPr>
                <w:b/>
                <w:bCs/>
                <w:color w:val="000000"/>
                <w:lang w:eastAsia="lt-LT"/>
              </w:rPr>
            </w:pPr>
            <w:r>
              <w:rPr>
                <w:b/>
                <w:bCs/>
                <w:color w:val="000000"/>
                <w:lang w:eastAsia="lt-LT"/>
              </w:rPr>
              <w:t>Viso: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B4B" w14:textId="6B367401" w:rsidR="00083507" w:rsidRPr="001C3409" w:rsidRDefault="000673CE" w:rsidP="008F14F2">
            <w:pPr>
              <w:jc w:val="center"/>
              <w:rPr>
                <w:b/>
                <w:bCs/>
                <w:color w:val="000000"/>
                <w:lang w:eastAsia="lt-LT"/>
              </w:rPr>
            </w:pPr>
            <w:r>
              <w:rPr>
                <w:b/>
                <w:bCs/>
                <w:color w:val="000000"/>
                <w:lang w:eastAsia="lt-LT"/>
              </w:rPr>
              <w:t>243 495,54</w:t>
            </w:r>
          </w:p>
        </w:tc>
      </w:tr>
    </w:tbl>
    <w:p w14:paraId="6AD0EEB1" w14:textId="77777777" w:rsidR="00083507" w:rsidRPr="00667A47" w:rsidRDefault="00083507" w:rsidP="00083507"/>
    <w:p w14:paraId="29ABF9DE" w14:textId="77777777" w:rsidR="00083507" w:rsidRDefault="00083507" w:rsidP="008361C3">
      <w:pPr>
        <w:rPr>
          <w:szCs w:val="24"/>
        </w:rPr>
      </w:pPr>
    </w:p>
    <w:p w14:paraId="484FBE2B" w14:textId="77777777" w:rsidR="00083507" w:rsidRDefault="00083507" w:rsidP="008361C3">
      <w:pPr>
        <w:rPr>
          <w:szCs w:val="24"/>
        </w:rPr>
      </w:pPr>
    </w:p>
    <w:p w14:paraId="3841553A" w14:textId="77777777" w:rsidR="00083507" w:rsidRDefault="00083507" w:rsidP="008361C3">
      <w:pPr>
        <w:rPr>
          <w:szCs w:val="24"/>
        </w:rPr>
      </w:pPr>
    </w:p>
    <w:p w14:paraId="755AE906" w14:textId="77777777" w:rsidR="00083507" w:rsidRPr="00275D56" w:rsidRDefault="00083507" w:rsidP="008361C3">
      <w:pPr>
        <w:rPr>
          <w:szCs w:val="24"/>
        </w:rPr>
      </w:pPr>
    </w:p>
    <w:sectPr w:rsidR="00083507" w:rsidRPr="00275D56" w:rsidSect="00083507">
      <w:pgSz w:w="16838" w:h="11906" w:orient="landscape"/>
      <w:pgMar w:top="1701" w:right="1134" w:bottom="567" w:left="1134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4F315" w14:textId="77777777" w:rsidR="00163FDE" w:rsidRDefault="00163FDE" w:rsidP="00AD24B2">
      <w:r>
        <w:separator/>
      </w:r>
    </w:p>
  </w:endnote>
  <w:endnote w:type="continuationSeparator" w:id="0">
    <w:p w14:paraId="53247966" w14:textId="77777777" w:rsidR="00163FDE" w:rsidRDefault="00163FDE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63835" w14:textId="77777777" w:rsidR="00163FDE" w:rsidRDefault="00163FDE" w:rsidP="00AD24B2">
      <w:r>
        <w:separator/>
      </w:r>
    </w:p>
  </w:footnote>
  <w:footnote w:type="continuationSeparator" w:id="0">
    <w:p w14:paraId="03D61107" w14:textId="77777777" w:rsidR="00163FDE" w:rsidRDefault="00163FDE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8D08" w14:textId="77777777" w:rsidR="00AD24B2" w:rsidRDefault="00AD24B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4372">
      <w:rPr>
        <w:noProof/>
      </w:rPr>
      <w:t>2</w:t>
    </w:r>
    <w:r>
      <w:fldChar w:fldCharType="end"/>
    </w:r>
  </w:p>
  <w:p w14:paraId="34954C57" w14:textId="77777777" w:rsidR="00AD24B2" w:rsidRDefault="00AD24B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1010"/>
    <w:multiLevelType w:val="hybridMultilevel"/>
    <w:tmpl w:val="3A82202C"/>
    <w:lvl w:ilvl="0" w:tplc="CAD6E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64D9"/>
    <w:multiLevelType w:val="multilevel"/>
    <w:tmpl w:val="6C2AFB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5" w15:restartNumberingAfterBreak="0">
    <w:nsid w:val="2D665C29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D44EF1"/>
    <w:multiLevelType w:val="hybridMultilevel"/>
    <w:tmpl w:val="15222794"/>
    <w:lvl w:ilvl="0" w:tplc="0810C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5607C9"/>
    <w:multiLevelType w:val="hybridMultilevel"/>
    <w:tmpl w:val="F3107252"/>
    <w:lvl w:ilvl="0" w:tplc="252C9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E17266"/>
    <w:multiLevelType w:val="hybridMultilevel"/>
    <w:tmpl w:val="60BA57CA"/>
    <w:lvl w:ilvl="0" w:tplc="8948FDC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9" w15:restartNumberingAfterBreak="0">
    <w:nsid w:val="4A197801"/>
    <w:multiLevelType w:val="hybridMultilevel"/>
    <w:tmpl w:val="3B9E72D8"/>
    <w:lvl w:ilvl="0" w:tplc="88F25794">
      <w:start w:val="1"/>
      <w:numFmt w:val="decimal"/>
      <w:lvlText w:val="%1."/>
      <w:lvlJc w:val="left"/>
      <w:pPr>
        <w:ind w:left="149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210" w:hanging="360"/>
      </w:pPr>
    </w:lvl>
    <w:lvl w:ilvl="2" w:tplc="0427001B" w:tentative="1">
      <w:start w:val="1"/>
      <w:numFmt w:val="lowerRoman"/>
      <w:lvlText w:val="%3."/>
      <w:lvlJc w:val="right"/>
      <w:pPr>
        <w:ind w:left="2930" w:hanging="180"/>
      </w:pPr>
    </w:lvl>
    <w:lvl w:ilvl="3" w:tplc="0427000F" w:tentative="1">
      <w:start w:val="1"/>
      <w:numFmt w:val="decimal"/>
      <w:lvlText w:val="%4."/>
      <w:lvlJc w:val="left"/>
      <w:pPr>
        <w:ind w:left="3650" w:hanging="360"/>
      </w:pPr>
    </w:lvl>
    <w:lvl w:ilvl="4" w:tplc="04270019" w:tentative="1">
      <w:start w:val="1"/>
      <w:numFmt w:val="lowerLetter"/>
      <w:lvlText w:val="%5."/>
      <w:lvlJc w:val="left"/>
      <w:pPr>
        <w:ind w:left="4370" w:hanging="360"/>
      </w:pPr>
    </w:lvl>
    <w:lvl w:ilvl="5" w:tplc="0427001B" w:tentative="1">
      <w:start w:val="1"/>
      <w:numFmt w:val="lowerRoman"/>
      <w:lvlText w:val="%6."/>
      <w:lvlJc w:val="right"/>
      <w:pPr>
        <w:ind w:left="5090" w:hanging="180"/>
      </w:pPr>
    </w:lvl>
    <w:lvl w:ilvl="6" w:tplc="0427000F" w:tentative="1">
      <w:start w:val="1"/>
      <w:numFmt w:val="decimal"/>
      <w:lvlText w:val="%7."/>
      <w:lvlJc w:val="left"/>
      <w:pPr>
        <w:ind w:left="5810" w:hanging="360"/>
      </w:pPr>
    </w:lvl>
    <w:lvl w:ilvl="7" w:tplc="04270019" w:tentative="1">
      <w:start w:val="1"/>
      <w:numFmt w:val="lowerLetter"/>
      <w:lvlText w:val="%8."/>
      <w:lvlJc w:val="left"/>
      <w:pPr>
        <w:ind w:left="6530" w:hanging="360"/>
      </w:pPr>
    </w:lvl>
    <w:lvl w:ilvl="8" w:tplc="0427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 w15:restartNumberingAfterBreak="0">
    <w:nsid w:val="61CE637A"/>
    <w:multiLevelType w:val="hybridMultilevel"/>
    <w:tmpl w:val="0480DD28"/>
    <w:lvl w:ilvl="0" w:tplc="2FC64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8B798D"/>
    <w:multiLevelType w:val="hybridMultilevel"/>
    <w:tmpl w:val="4524CA22"/>
    <w:lvl w:ilvl="0" w:tplc="EF56371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245885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2A5454"/>
    <w:multiLevelType w:val="hybridMultilevel"/>
    <w:tmpl w:val="454AA264"/>
    <w:lvl w:ilvl="0" w:tplc="C3C01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0A1EED"/>
    <w:multiLevelType w:val="hybridMultilevel"/>
    <w:tmpl w:val="22125B1C"/>
    <w:lvl w:ilvl="0" w:tplc="88F25794">
      <w:start w:val="1"/>
      <w:numFmt w:val="decimal"/>
      <w:lvlText w:val="%1."/>
      <w:lvlJc w:val="left"/>
      <w:pPr>
        <w:ind w:left="2199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26255277">
    <w:abstractNumId w:val="4"/>
  </w:num>
  <w:num w:numId="2" w16cid:durableId="301007481">
    <w:abstractNumId w:val="1"/>
  </w:num>
  <w:num w:numId="3" w16cid:durableId="918254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7935573">
    <w:abstractNumId w:val="6"/>
  </w:num>
  <w:num w:numId="5" w16cid:durableId="1599099625">
    <w:abstractNumId w:val="10"/>
  </w:num>
  <w:num w:numId="6" w16cid:durableId="39982151">
    <w:abstractNumId w:val="2"/>
  </w:num>
  <w:num w:numId="7" w16cid:durableId="630014469">
    <w:abstractNumId w:val="12"/>
  </w:num>
  <w:num w:numId="8" w16cid:durableId="689142975">
    <w:abstractNumId w:val="5"/>
  </w:num>
  <w:num w:numId="9" w16cid:durableId="1367755856">
    <w:abstractNumId w:val="9"/>
  </w:num>
  <w:num w:numId="10" w16cid:durableId="1667399198">
    <w:abstractNumId w:val="8"/>
  </w:num>
  <w:num w:numId="11" w16cid:durableId="841705166">
    <w:abstractNumId w:val="14"/>
  </w:num>
  <w:num w:numId="12" w16cid:durableId="895555148">
    <w:abstractNumId w:val="11"/>
  </w:num>
  <w:num w:numId="13" w16cid:durableId="1255671400">
    <w:abstractNumId w:val="0"/>
  </w:num>
  <w:num w:numId="14" w16cid:durableId="1078672436">
    <w:abstractNumId w:val="13"/>
  </w:num>
  <w:num w:numId="15" w16cid:durableId="493692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C1"/>
    <w:rsid w:val="00003A1E"/>
    <w:rsid w:val="0000439A"/>
    <w:rsid w:val="0000528B"/>
    <w:rsid w:val="00005AD2"/>
    <w:rsid w:val="00006DA0"/>
    <w:rsid w:val="0000771D"/>
    <w:rsid w:val="000214F8"/>
    <w:rsid w:val="00026379"/>
    <w:rsid w:val="000326A5"/>
    <w:rsid w:val="00032BFA"/>
    <w:rsid w:val="00043DB6"/>
    <w:rsid w:val="000500AE"/>
    <w:rsid w:val="00055FCE"/>
    <w:rsid w:val="000609C1"/>
    <w:rsid w:val="000629D6"/>
    <w:rsid w:val="00063AC7"/>
    <w:rsid w:val="00065E03"/>
    <w:rsid w:val="000673CE"/>
    <w:rsid w:val="00067C14"/>
    <w:rsid w:val="0007480D"/>
    <w:rsid w:val="000824B0"/>
    <w:rsid w:val="00083507"/>
    <w:rsid w:val="00086F5B"/>
    <w:rsid w:val="00090FBA"/>
    <w:rsid w:val="00091BDB"/>
    <w:rsid w:val="000A30F0"/>
    <w:rsid w:val="000B472F"/>
    <w:rsid w:val="000B5980"/>
    <w:rsid w:val="000D625B"/>
    <w:rsid w:val="000E18E5"/>
    <w:rsid w:val="000E3003"/>
    <w:rsid w:val="000E6584"/>
    <w:rsid w:val="000E6B45"/>
    <w:rsid w:val="000F0CF1"/>
    <w:rsid w:val="000F2253"/>
    <w:rsid w:val="000F288A"/>
    <w:rsid w:val="000F7EEE"/>
    <w:rsid w:val="00105F5C"/>
    <w:rsid w:val="00107E32"/>
    <w:rsid w:val="00112CD5"/>
    <w:rsid w:val="00123343"/>
    <w:rsid w:val="00123B3A"/>
    <w:rsid w:val="00124161"/>
    <w:rsid w:val="001350A2"/>
    <w:rsid w:val="00142C91"/>
    <w:rsid w:val="00147874"/>
    <w:rsid w:val="001535B0"/>
    <w:rsid w:val="00153E53"/>
    <w:rsid w:val="00154972"/>
    <w:rsid w:val="00156FD1"/>
    <w:rsid w:val="00157B96"/>
    <w:rsid w:val="00160036"/>
    <w:rsid w:val="0016115F"/>
    <w:rsid w:val="00163FDE"/>
    <w:rsid w:val="001659A3"/>
    <w:rsid w:val="0016622E"/>
    <w:rsid w:val="00172FAD"/>
    <w:rsid w:val="00174080"/>
    <w:rsid w:val="0018149F"/>
    <w:rsid w:val="00197E6B"/>
    <w:rsid w:val="001A0638"/>
    <w:rsid w:val="001A1E40"/>
    <w:rsid w:val="001A30C0"/>
    <w:rsid w:val="001A4D2B"/>
    <w:rsid w:val="001A6E35"/>
    <w:rsid w:val="001B10C4"/>
    <w:rsid w:val="001B29BC"/>
    <w:rsid w:val="001B2BB7"/>
    <w:rsid w:val="001B2DDB"/>
    <w:rsid w:val="001C35C7"/>
    <w:rsid w:val="001D2DF5"/>
    <w:rsid w:val="001E03FA"/>
    <w:rsid w:val="001E3B14"/>
    <w:rsid w:val="001F6744"/>
    <w:rsid w:val="00200B58"/>
    <w:rsid w:val="00207767"/>
    <w:rsid w:val="00207BA8"/>
    <w:rsid w:val="00207C09"/>
    <w:rsid w:val="0022280B"/>
    <w:rsid w:val="00224625"/>
    <w:rsid w:val="00227BC2"/>
    <w:rsid w:val="00234D69"/>
    <w:rsid w:val="00237237"/>
    <w:rsid w:val="0024713C"/>
    <w:rsid w:val="00250D93"/>
    <w:rsid w:val="0025735D"/>
    <w:rsid w:val="00257783"/>
    <w:rsid w:val="00257DDA"/>
    <w:rsid w:val="0026646C"/>
    <w:rsid w:val="00266644"/>
    <w:rsid w:val="00270E44"/>
    <w:rsid w:val="00275A66"/>
    <w:rsid w:val="00275D56"/>
    <w:rsid w:val="002769FE"/>
    <w:rsid w:val="00282522"/>
    <w:rsid w:val="002825C6"/>
    <w:rsid w:val="002846D6"/>
    <w:rsid w:val="00292595"/>
    <w:rsid w:val="002966B9"/>
    <w:rsid w:val="002A1A95"/>
    <w:rsid w:val="002A4372"/>
    <w:rsid w:val="002B7916"/>
    <w:rsid w:val="002B7A09"/>
    <w:rsid w:val="002C0473"/>
    <w:rsid w:val="002C1600"/>
    <w:rsid w:val="002D1509"/>
    <w:rsid w:val="002D2F8D"/>
    <w:rsid w:val="002D62DF"/>
    <w:rsid w:val="002E6CB8"/>
    <w:rsid w:val="002E7950"/>
    <w:rsid w:val="002F156E"/>
    <w:rsid w:val="002F3C85"/>
    <w:rsid w:val="002F5BF0"/>
    <w:rsid w:val="003119D3"/>
    <w:rsid w:val="00314AD0"/>
    <w:rsid w:val="003265DB"/>
    <w:rsid w:val="00331A49"/>
    <w:rsid w:val="003359EE"/>
    <w:rsid w:val="00341E00"/>
    <w:rsid w:val="00347B52"/>
    <w:rsid w:val="003519FF"/>
    <w:rsid w:val="0035212A"/>
    <w:rsid w:val="003564C6"/>
    <w:rsid w:val="00361B48"/>
    <w:rsid w:val="003752DF"/>
    <w:rsid w:val="003772BC"/>
    <w:rsid w:val="0037760D"/>
    <w:rsid w:val="003905E3"/>
    <w:rsid w:val="00393D97"/>
    <w:rsid w:val="00394F4A"/>
    <w:rsid w:val="00396D83"/>
    <w:rsid w:val="003A7A88"/>
    <w:rsid w:val="003B222B"/>
    <w:rsid w:val="003C6A84"/>
    <w:rsid w:val="003D7ABD"/>
    <w:rsid w:val="003E66E4"/>
    <w:rsid w:val="003E7D23"/>
    <w:rsid w:val="003F349C"/>
    <w:rsid w:val="003F4425"/>
    <w:rsid w:val="00403D15"/>
    <w:rsid w:val="0040517E"/>
    <w:rsid w:val="00405E3E"/>
    <w:rsid w:val="00406648"/>
    <w:rsid w:val="00410D37"/>
    <w:rsid w:val="0041251E"/>
    <w:rsid w:val="00417118"/>
    <w:rsid w:val="00417297"/>
    <w:rsid w:val="0041783D"/>
    <w:rsid w:val="0042065B"/>
    <w:rsid w:val="004212C2"/>
    <w:rsid w:val="00426241"/>
    <w:rsid w:val="0043219C"/>
    <w:rsid w:val="00434F7E"/>
    <w:rsid w:val="0044075D"/>
    <w:rsid w:val="004445B5"/>
    <w:rsid w:val="00444D2E"/>
    <w:rsid w:val="00447BC4"/>
    <w:rsid w:val="00453C4D"/>
    <w:rsid w:val="0045406A"/>
    <w:rsid w:val="004558F9"/>
    <w:rsid w:val="00462867"/>
    <w:rsid w:val="004656A7"/>
    <w:rsid w:val="004705D2"/>
    <w:rsid w:val="00473114"/>
    <w:rsid w:val="00480ADF"/>
    <w:rsid w:val="00481984"/>
    <w:rsid w:val="00481C43"/>
    <w:rsid w:val="004869B0"/>
    <w:rsid w:val="00496DC5"/>
    <w:rsid w:val="004A0881"/>
    <w:rsid w:val="004A41B8"/>
    <w:rsid w:val="004A7B9D"/>
    <w:rsid w:val="004B5D17"/>
    <w:rsid w:val="004B7FCE"/>
    <w:rsid w:val="004C0008"/>
    <w:rsid w:val="004C6E42"/>
    <w:rsid w:val="004D054E"/>
    <w:rsid w:val="004D121F"/>
    <w:rsid w:val="004E3076"/>
    <w:rsid w:val="004E4F96"/>
    <w:rsid w:val="004E59BA"/>
    <w:rsid w:val="004E76BF"/>
    <w:rsid w:val="004F0083"/>
    <w:rsid w:val="004F05B5"/>
    <w:rsid w:val="00500912"/>
    <w:rsid w:val="0050343E"/>
    <w:rsid w:val="005046EB"/>
    <w:rsid w:val="00511904"/>
    <w:rsid w:val="00517755"/>
    <w:rsid w:val="005204AD"/>
    <w:rsid w:val="00530775"/>
    <w:rsid w:val="00533640"/>
    <w:rsid w:val="00536603"/>
    <w:rsid w:val="00540614"/>
    <w:rsid w:val="00543BFF"/>
    <w:rsid w:val="00544DC9"/>
    <w:rsid w:val="00546D79"/>
    <w:rsid w:val="005608C9"/>
    <w:rsid w:val="005642C8"/>
    <w:rsid w:val="005716C4"/>
    <w:rsid w:val="005720CC"/>
    <w:rsid w:val="00576BB5"/>
    <w:rsid w:val="00583F1F"/>
    <w:rsid w:val="0058470F"/>
    <w:rsid w:val="00587C55"/>
    <w:rsid w:val="00591F13"/>
    <w:rsid w:val="005A1BBA"/>
    <w:rsid w:val="005A2CE0"/>
    <w:rsid w:val="005A4078"/>
    <w:rsid w:val="005A4117"/>
    <w:rsid w:val="005A5C60"/>
    <w:rsid w:val="005A5E2B"/>
    <w:rsid w:val="005B1AA6"/>
    <w:rsid w:val="005B3009"/>
    <w:rsid w:val="005B31D2"/>
    <w:rsid w:val="005C1AB2"/>
    <w:rsid w:val="005C431B"/>
    <w:rsid w:val="005D404C"/>
    <w:rsid w:val="005D7562"/>
    <w:rsid w:val="005E7BC7"/>
    <w:rsid w:val="005F3E4B"/>
    <w:rsid w:val="005F4474"/>
    <w:rsid w:val="005F5588"/>
    <w:rsid w:val="005F6A29"/>
    <w:rsid w:val="005F7580"/>
    <w:rsid w:val="005F783F"/>
    <w:rsid w:val="0060257A"/>
    <w:rsid w:val="00602FB2"/>
    <w:rsid w:val="00605E55"/>
    <w:rsid w:val="0061471E"/>
    <w:rsid w:val="0062188F"/>
    <w:rsid w:val="00626888"/>
    <w:rsid w:val="00630AA6"/>
    <w:rsid w:val="00632175"/>
    <w:rsid w:val="00634196"/>
    <w:rsid w:val="00634FC0"/>
    <w:rsid w:val="00636929"/>
    <w:rsid w:val="0063747F"/>
    <w:rsid w:val="006420B6"/>
    <w:rsid w:val="00643C59"/>
    <w:rsid w:val="00647D60"/>
    <w:rsid w:val="00650354"/>
    <w:rsid w:val="00650897"/>
    <w:rsid w:val="006521BA"/>
    <w:rsid w:val="00653C1E"/>
    <w:rsid w:val="00653D95"/>
    <w:rsid w:val="006612BF"/>
    <w:rsid w:val="00661EF7"/>
    <w:rsid w:val="00662C26"/>
    <w:rsid w:val="0067039A"/>
    <w:rsid w:val="0067199B"/>
    <w:rsid w:val="0067244F"/>
    <w:rsid w:val="006769E9"/>
    <w:rsid w:val="00680613"/>
    <w:rsid w:val="0068172E"/>
    <w:rsid w:val="00682600"/>
    <w:rsid w:val="0068794F"/>
    <w:rsid w:val="00695B35"/>
    <w:rsid w:val="006A50A1"/>
    <w:rsid w:val="006A5B73"/>
    <w:rsid w:val="006C0DCC"/>
    <w:rsid w:val="006C1526"/>
    <w:rsid w:val="006D722C"/>
    <w:rsid w:val="006E70AA"/>
    <w:rsid w:val="007025B3"/>
    <w:rsid w:val="00702D59"/>
    <w:rsid w:val="00705A2F"/>
    <w:rsid w:val="007063BF"/>
    <w:rsid w:val="0071027C"/>
    <w:rsid w:val="0071047C"/>
    <w:rsid w:val="007117DA"/>
    <w:rsid w:val="00723290"/>
    <w:rsid w:val="00731EB3"/>
    <w:rsid w:val="00736AAC"/>
    <w:rsid w:val="00737933"/>
    <w:rsid w:val="00743697"/>
    <w:rsid w:val="00743FF1"/>
    <w:rsid w:val="007447E5"/>
    <w:rsid w:val="00747976"/>
    <w:rsid w:val="00767D61"/>
    <w:rsid w:val="007758AD"/>
    <w:rsid w:val="00782E0B"/>
    <w:rsid w:val="00783600"/>
    <w:rsid w:val="00792CD6"/>
    <w:rsid w:val="00792D9D"/>
    <w:rsid w:val="007933C4"/>
    <w:rsid w:val="007A34AF"/>
    <w:rsid w:val="007A420A"/>
    <w:rsid w:val="007A6098"/>
    <w:rsid w:val="007B3028"/>
    <w:rsid w:val="007C1A1E"/>
    <w:rsid w:val="007C68A0"/>
    <w:rsid w:val="007D3924"/>
    <w:rsid w:val="007D6D1B"/>
    <w:rsid w:val="007D73A0"/>
    <w:rsid w:val="007E2837"/>
    <w:rsid w:val="007E6346"/>
    <w:rsid w:val="007E6ABD"/>
    <w:rsid w:val="007F64E8"/>
    <w:rsid w:val="00805036"/>
    <w:rsid w:val="008069B9"/>
    <w:rsid w:val="00812F6A"/>
    <w:rsid w:val="0081690D"/>
    <w:rsid w:val="00816B9F"/>
    <w:rsid w:val="00822FB4"/>
    <w:rsid w:val="008306C2"/>
    <w:rsid w:val="008361C3"/>
    <w:rsid w:val="00844F9B"/>
    <w:rsid w:val="008545DF"/>
    <w:rsid w:val="0085636F"/>
    <w:rsid w:val="008645F0"/>
    <w:rsid w:val="00864D57"/>
    <w:rsid w:val="00865200"/>
    <w:rsid w:val="00870A76"/>
    <w:rsid w:val="00873C49"/>
    <w:rsid w:val="00876E64"/>
    <w:rsid w:val="008831C4"/>
    <w:rsid w:val="00883D5B"/>
    <w:rsid w:val="008878D9"/>
    <w:rsid w:val="008909D4"/>
    <w:rsid w:val="00890B90"/>
    <w:rsid w:val="00890E07"/>
    <w:rsid w:val="008A24BC"/>
    <w:rsid w:val="008B1E36"/>
    <w:rsid w:val="008B2D0A"/>
    <w:rsid w:val="008B2EAC"/>
    <w:rsid w:val="008B3BE6"/>
    <w:rsid w:val="008C146B"/>
    <w:rsid w:val="008C4835"/>
    <w:rsid w:val="008D15A2"/>
    <w:rsid w:val="008E139D"/>
    <w:rsid w:val="008E16AE"/>
    <w:rsid w:val="008E4784"/>
    <w:rsid w:val="008E4D72"/>
    <w:rsid w:val="008E4DDB"/>
    <w:rsid w:val="008F663F"/>
    <w:rsid w:val="009056C1"/>
    <w:rsid w:val="00905BD1"/>
    <w:rsid w:val="00906240"/>
    <w:rsid w:val="00911F11"/>
    <w:rsid w:val="00914893"/>
    <w:rsid w:val="009151F0"/>
    <w:rsid w:val="0091686A"/>
    <w:rsid w:val="009204DE"/>
    <w:rsid w:val="00925449"/>
    <w:rsid w:val="009311C9"/>
    <w:rsid w:val="009365B6"/>
    <w:rsid w:val="00940586"/>
    <w:rsid w:val="00941F84"/>
    <w:rsid w:val="00945ECE"/>
    <w:rsid w:val="00955E34"/>
    <w:rsid w:val="00963084"/>
    <w:rsid w:val="00963C04"/>
    <w:rsid w:val="00966C95"/>
    <w:rsid w:val="00967520"/>
    <w:rsid w:val="0097074A"/>
    <w:rsid w:val="00972FBA"/>
    <w:rsid w:val="00977541"/>
    <w:rsid w:val="0098369B"/>
    <w:rsid w:val="0099415A"/>
    <w:rsid w:val="009956F2"/>
    <w:rsid w:val="00997D4C"/>
    <w:rsid w:val="009B0B1F"/>
    <w:rsid w:val="009B2F69"/>
    <w:rsid w:val="009B55DB"/>
    <w:rsid w:val="009B61EA"/>
    <w:rsid w:val="009B76A6"/>
    <w:rsid w:val="009C586F"/>
    <w:rsid w:val="009C66DD"/>
    <w:rsid w:val="009D67CB"/>
    <w:rsid w:val="009E3F06"/>
    <w:rsid w:val="009E53F1"/>
    <w:rsid w:val="009E57D7"/>
    <w:rsid w:val="009F188C"/>
    <w:rsid w:val="009F6545"/>
    <w:rsid w:val="009F6FB9"/>
    <w:rsid w:val="00A053AA"/>
    <w:rsid w:val="00A11776"/>
    <w:rsid w:val="00A14687"/>
    <w:rsid w:val="00A22303"/>
    <w:rsid w:val="00A2669F"/>
    <w:rsid w:val="00A26F65"/>
    <w:rsid w:val="00A312F9"/>
    <w:rsid w:val="00A31E5E"/>
    <w:rsid w:val="00A32C37"/>
    <w:rsid w:val="00A45BF9"/>
    <w:rsid w:val="00A46DEF"/>
    <w:rsid w:val="00A51858"/>
    <w:rsid w:val="00A612BB"/>
    <w:rsid w:val="00A64DDB"/>
    <w:rsid w:val="00A67641"/>
    <w:rsid w:val="00A67799"/>
    <w:rsid w:val="00A82596"/>
    <w:rsid w:val="00A958A4"/>
    <w:rsid w:val="00A9723B"/>
    <w:rsid w:val="00A97CE3"/>
    <w:rsid w:val="00AA3796"/>
    <w:rsid w:val="00AA7AA7"/>
    <w:rsid w:val="00AB559A"/>
    <w:rsid w:val="00AC089B"/>
    <w:rsid w:val="00AC2C05"/>
    <w:rsid w:val="00AC2FE9"/>
    <w:rsid w:val="00AC4217"/>
    <w:rsid w:val="00AC79F8"/>
    <w:rsid w:val="00AD24B2"/>
    <w:rsid w:val="00AD35C2"/>
    <w:rsid w:val="00AD41B3"/>
    <w:rsid w:val="00AF2C57"/>
    <w:rsid w:val="00B01585"/>
    <w:rsid w:val="00B0398C"/>
    <w:rsid w:val="00B0486B"/>
    <w:rsid w:val="00B04C2A"/>
    <w:rsid w:val="00B100F2"/>
    <w:rsid w:val="00B1226D"/>
    <w:rsid w:val="00B1346B"/>
    <w:rsid w:val="00B23C7F"/>
    <w:rsid w:val="00B265BD"/>
    <w:rsid w:val="00B35D4A"/>
    <w:rsid w:val="00B45AB8"/>
    <w:rsid w:val="00B46EEA"/>
    <w:rsid w:val="00B534DE"/>
    <w:rsid w:val="00B57443"/>
    <w:rsid w:val="00B63152"/>
    <w:rsid w:val="00B63503"/>
    <w:rsid w:val="00B704AB"/>
    <w:rsid w:val="00B70E25"/>
    <w:rsid w:val="00B7384E"/>
    <w:rsid w:val="00B7470E"/>
    <w:rsid w:val="00B80B69"/>
    <w:rsid w:val="00B81BD3"/>
    <w:rsid w:val="00B96C8F"/>
    <w:rsid w:val="00B9754A"/>
    <w:rsid w:val="00BA072F"/>
    <w:rsid w:val="00BA788A"/>
    <w:rsid w:val="00BA7B74"/>
    <w:rsid w:val="00BB341B"/>
    <w:rsid w:val="00BC322B"/>
    <w:rsid w:val="00BD19D1"/>
    <w:rsid w:val="00BD5895"/>
    <w:rsid w:val="00BD642C"/>
    <w:rsid w:val="00BE18C2"/>
    <w:rsid w:val="00BE2870"/>
    <w:rsid w:val="00BE6DC7"/>
    <w:rsid w:val="00BF4BF8"/>
    <w:rsid w:val="00BF7315"/>
    <w:rsid w:val="00C00A12"/>
    <w:rsid w:val="00C03E7E"/>
    <w:rsid w:val="00C12B70"/>
    <w:rsid w:val="00C1497A"/>
    <w:rsid w:val="00C1586A"/>
    <w:rsid w:val="00C33B94"/>
    <w:rsid w:val="00C44999"/>
    <w:rsid w:val="00C45E85"/>
    <w:rsid w:val="00C541AF"/>
    <w:rsid w:val="00C70293"/>
    <w:rsid w:val="00C7086C"/>
    <w:rsid w:val="00C737ED"/>
    <w:rsid w:val="00C8084F"/>
    <w:rsid w:val="00C82421"/>
    <w:rsid w:val="00C87ACB"/>
    <w:rsid w:val="00C97176"/>
    <w:rsid w:val="00C97D0B"/>
    <w:rsid w:val="00CA1133"/>
    <w:rsid w:val="00CA1625"/>
    <w:rsid w:val="00CB0359"/>
    <w:rsid w:val="00CB1452"/>
    <w:rsid w:val="00CB645F"/>
    <w:rsid w:val="00CC643F"/>
    <w:rsid w:val="00CC7AD4"/>
    <w:rsid w:val="00CE2A68"/>
    <w:rsid w:val="00CE43AD"/>
    <w:rsid w:val="00CE69F7"/>
    <w:rsid w:val="00CF2E5A"/>
    <w:rsid w:val="00CF5693"/>
    <w:rsid w:val="00D022BE"/>
    <w:rsid w:val="00D04130"/>
    <w:rsid w:val="00D07E15"/>
    <w:rsid w:val="00D1357B"/>
    <w:rsid w:val="00D14C79"/>
    <w:rsid w:val="00D156B3"/>
    <w:rsid w:val="00D30A10"/>
    <w:rsid w:val="00D30AB0"/>
    <w:rsid w:val="00D3757E"/>
    <w:rsid w:val="00D416C1"/>
    <w:rsid w:val="00D47236"/>
    <w:rsid w:val="00D545E9"/>
    <w:rsid w:val="00D6468A"/>
    <w:rsid w:val="00D71B1B"/>
    <w:rsid w:val="00D772A7"/>
    <w:rsid w:val="00D827D6"/>
    <w:rsid w:val="00D83596"/>
    <w:rsid w:val="00DA684D"/>
    <w:rsid w:val="00DA7B22"/>
    <w:rsid w:val="00DC0270"/>
    <w:rsid w:val="00DC6609"/>
    <w:rsid w:val="00DC7721"/>
    <w:rsid w:val="00DD1A55"/>
    <w:rsid w:val="00DD29A5"/>
    <w:rsid w:val="00DD454D"/>
    <w:rsid w:val="00DE3365"/>
    <w:rsid w:val="00DE7AA8"/>
    <w:rsid w:val="00DF1040"/>
    <w:rsid w:val="00DF1318"/>
    <w:rsid w:val="00DF2B8B"/>
    <w:rsid w:val="00DF530A"/>
    <w:rsid w:val="00DF6AFC"/>
    <w:rsid w:val="00E03B79"/>
    <w:rsid w:val="00E04D50"/>
    <w:rsid w:val="00E17287"/>
    <w:rsid w:val="00E207F5"/>
    <w:rsid w:val="00E231E3"/>
    <w:rsid w:val="00E30B9A"/>
    <w:rsid w:val="00E314C1"/>
    <w:rsid w:val="00E31673"/>
    <w:rsid w:val="00E35EA5"/>
    <w:rsid w:val="00E41D77"/>
    <w:rsid w:val="00E44F11"/>
    <w:rsid w:val="00E50E80"/>
    <w:rsid w:val="00E62EF9"/>
    <w:rsid w:val="00E6602A"/>
    <w:rsid w:val="00E6640B"/>
    <w:rsid w:val="00E664B3"/>
    <w:rsid w:val="00E66EDC"/>
    <w:rsid w:val="00E816D0"/>
    <w:rsid w:val="00E852A6"/>
    <w:rsid w:val="00E97F58"/>
    <w:rsid w:val="00EA263A"/>
    <w:rsid w:val="00EA423A"/>
    <w:rsid w:val="00EA6851"/>
    <w:rsid w:val="00EB1C39"/>
    <w:rsid w:val="00EB672C"/>
    <w:rsid w:val="00EC1D3B"/>
    <w:rsid w:val="00EC48AC"/>
    <w:rsid w:val="00ED0E70"/>
    <w:rsid w:val="00ED1FF4"/>
    <w:rsid w:val="00EE5AE1"/>
    <w:rsid w:val="00EF56E5"/>
    <w:rsid w:val="00F02CDB"/>
    <w:rsid w:val="00F157F4"/>
    <w:rsid w:val="00F160ED"/>
    <w:rsid w:val="00F17E73"/>
    <w:rsid w:val="00F23D31"/>
    <w:rsid w:val="00F31A0D"/>
    <w:rsid w:val="00F345F0"/>
    <w:rsid w:val="00F3634C"/>
    <w:rsid w:val="00F431D8"/>
    <w:rsid w:val="00F45D1E"/>
    <w:rsid w:val="00F560EA"/>
    <w:rsid w:val="00F64CA6"/>
    <w:rsid w:val="00F64DCC"/>
    <w:rsid w:val="00F66B6B"/>
    <w:rsid w:val="00F7128B"/>
    <w:rsid w:val="00F713A3"/>
    <w:rsid w:val="00F725C1"/>
    <w:rsid w:val="00F74C18"/>
    <w:rsid w:val="00F823C8"/>
    <w:rsid w:val="00F82643"/>
    <w:rsid w:val="00F8478C"/>
    <w:rsid w:val="00F85455"/>
    <w:rsid w:val="00F91389"/>
    <w:rsid w:val="00F94A64"/>
    <w:rsid w:val="00FA7357"/>
    <w:rsid w:val="00FB0B33"/>
    <w:rsid w:val="00FB4733"/>
    <w:rsid w:val="00FD2E9E"/>
    <w:rsid w:val="00FD5858"/>
    <w:rsid w:val="00FD6184"/>
    <w:rsid w:val="00FD6757"/>
    <w:rsid w:val="00FE038F"/>
    <w:rsid w:val="00FE0AFB"/>
    <w:rsid w:val="00FE1564"/>
    <w:rsid w:val="00FE4D12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CE02"/>
  <w15:docId w15:val="{6B39709C-59A1-4AAE-80C8-F71B3B9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AD24B2"/>
    <w:rPr>
      <w:rFonts w:ascii="Times New Roman" w:eastAsia="Times New Roman" w:hAnsi="Times New Roman"/>
      <w:sz w:val="24"/>
      <w:lang w:val="lt-LT"/>
    </w:rPr>
  </w:style>
  <w:style w:type="paragraph" w:styleId="Betarp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table" w:styleId="Lentelstinklelis">
    <w:name w:val="Table Grid"/>
    <w:basedOn w:val="prastojilentel"/>
    <w:uiPriority w:val="39"/>
    <w:rsid w:val="00086F5B"/>
    <w:rPr>
      <w:rFonts w:asciiTheme="minorHAnsi" w:eastAsiaTheme="minorHAnsi" w:hAnsiTheme="minorHAnsi" w:cstheme="minorBidi"/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19D4A-2B70-4994-A4A8-2F1F590B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1519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MAŽEIKIENĖ, Rita | Turto bankas</cp:lastModifiedBy>
  <cp:revision>5</cp:revision>
  <cp:lastPrinted>2017-12-12T14:32:00Z</cp:lastPrinted>
  <dcterms:created xsi:type="dcterms:W3CDTF">2024-07-18T08:37:00Z</dcterms:created>
  <dcterms:modified xsi:type="dcterms:W3CDTF">2024-07-19T06:56:00Z</dcterms:modified>
</cp:coreProperties>
</file>