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C9216" w14:textId="77777777" w:rsidR="00122EA7" w:rsidRDefault="00122EA7">
      <w:pPr>
        <w:pStyle w:val="Antrat"/>
        <w:ind w:right="-1"/>
        <w:rPr>
          <w:sz w:val="24"/>
          <w:szCs w:val="24"/>
        </w:rPr>
      </w:pPr>
    </w:p>
    <w:p w14:paraId="571D09C4" w14:textId="77777777" w:rsidR="00122EA7" w:rsidRDefault="00B16285">
      <w:pPr>
        <w:pStyle w:val="Antrat"/>
        <w:ind w:right="-1"/>
        <w:rPr>
          <w:sz w:val="24"/>
          <w:szCs w:val="24"/>
        </w:rPr>
      </w:pPr>
      <w:r>
        <w:rPr>
          <w:noProof/>
          <w:sz w:val="24"/>
          <w:szCs w:val="24"/>
          <w:lang w:eastAsia="lt-LT"/>
        </w:rPr>
        <w:drawing>
          <wp:inline distT="0" distB="0" distL="0" distR="0" wp14:anchorId="595468FD" wp14:editId="164C91AC">
            <wp:extent cx="409575" cy="409575"/>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14:paraId="100C91C0" w14:textId="77777777" w:rsidR="00122EA7" w:rsidRDefault="00122EA7">
      <w:pPr>
        <w:pStyle w:val="Antrats"/>
        <w:tabs>
          <w:tab w:val="clear" w:pos="4153"/>
          <w:tab w:val="clear" w:pos="8306"/>
        </w:tabs>
        <w:ind w:right="-1"/>
        <w:rPr>
          <w:szCs w:val="24"/>
        </w:rPr>
      </w:pPr>
    </w:p>
    <w:p w14:paraId="4D403BA8" w14:textId="77777777" w:rsidR="00122EA7" w:rsidRDefault="00122EA7">
      <w:pPr>
        <w:pStyle w:val="Antrat"/>
        <w:ind w:right="-1"/>
        <w:rPr>
          <w:sz w:val="24"/>
          <w:szCs w:val="24"/>
        </w:rPr>
      </w:pPr>
      <w:r>
        <w:rPr>
          <w:sz w:val="24"/>
          <w:szCs w:val="24"/>
        </w:rPr>
        <w:t>VALSTYBĖS ĮMONĖS TURTO BANKO</w:t>
      </w:r>
    </w:p>
    <w:p w14:paraId="343D6BC2" w14:textId="77777777" w:rsidR="00122EA7" w:rsidRDefault="00122EA7">
      <w:pPr>
        <w:pStyle w:val="Antrat"/>
        <w:ind w:right="-1"/>
        <w:rPr>
          <w:sz w:val="24"/>
          <w:szCs w:val="24"/>
        </w:rPr>
      </w:pPr>
      <w:r>
        <w:rPr>
          <w:sz w:val="24"/>
          <w:szCs w:val="24"/>
        </w:rPr>
        <w:t>GENERALINIS DIREKTORIUS</w:t>
      </w:r>
    </w:p>
    <w:p w14:paraId="335BAF25" w14:textId="77777777" w:rsidR="00122EA7" w:rsidRDefault="00122EA7">
      <w:pPr>
        <w:ind w:right="-1"/>
        <w:rPr>
          <w:szCs w:val="24"/>
        </w:rPr>
      </w:pPr>
    </w:p>
    <w:p w14:paraId="771F4776" w14:textId="77777777" w:rsidR="007C1546" w:rsidRDefault="00122EA7">
      <w:pPr>
        <w:pStyle w:val="Antrat1"/>
        <w:ind w:right="-1"/>
        <w:rPr>
          <w:szCs w:val="24"/>
        </w:rPr>
      </w:pPr>
      <w:r>
        <w:rPr>
          <w:szCs w:val="24"/>
        </w:rPr>
        <w:t>ĮSAKYMAS</w:t>
      </w:r>
      <w:r w:rsidR="00890401">
        <w:rPr>
          <w:szCs w:val="24"/>
        </w:rPr>
        <w:t xml:space="preserve"> </w:t>
      </w:r>
    </w:p>
    <w:p w14:paraId="53FD9074" w14:textId="77777777" w:rsidR="00803A82" w:rsidRDefault="00122EA7">
      <w:pPr>
        <w:pStyle w:val="Antrat1"/>
        <w:ind w:right="-1"/>
        <w:rPr>
          <w:szCs w:val="24"/>
        </w:rPr>
      </w:pPr>
      <w:r>
        <w:rPr>
          <w:szCs w:val="24"/>
        </w:rPr>
        <w:t xml:space="preserve">DĖL </w:t>
      </w:r>
      <w:r w:rsidRPr="001B2CB9">
        <w:rPr>
          <w:szCs w:val="24"/>
        </w:rPr>
        <w:t xml:space="preserve">VALSTYBĖS NEKILNOJAMOJO TURTO PERDAVIMO </w:t>
      </w:r>
    </w:p>
    <w:p w14:paraId="5F5AE4B9" w14:textId="2BE936B1" w:rsidR="00122EA7" w:rsidRDefault="00655F6B">
      <w:pPr>
        <w:pStyle w:val="Antrat1"/>
        <w:ind w:right="-1"/>
        <w:rPr>
          <w:szCs w:val="24"/>
        </w:rPr>
      </w:pPr>
      <w:r w:rsidRPr="00655F6B">
        <w:rPr>
          <w:szCs w:val="24"/>
        </w:rPr>
        <w:t xml:space="preserve">VALSTYBĖS SIENOS APSAUGOS TARNYBAI PRIE LIETUVOS RESPUBLIKOS </w:t>
      </w:r>
      <w:r w:rsidR="004D5E20" w:rsidRPr="004D5E20">
        <w:rPr>
          <w:szCs w:val="24"/>
        </w:rPr>
        <w:t>VIDAUS REIKALŲ MINISTERIJOS</w:t>
      </w:r>
      <w:r w:rsidR="004D5E20" w:rsidRPr="001B2CB9">
        <w:rPr>
          <w:szCs w:val="24"/>
        </w:rPr>
        <w:t xml:space="preserve"> </w:t>
      </w:r>
      <w:r w:rsidR="007C1546" w:rsidRPr="001B2CB9">
        <w:rPr>
          <w:szCs w:val="24"/>
        </w:rPr>
        <w:t xml:space="preserve">VALDYTI, NAUDOTI IR DISPONUOTI JUO </w:t>
      </w:r>
      <w:r w:rsidR="005229F1" w:rsidRPr="001B2CB9">
        <w:rPr>
          <w:szCs w:val="24"/>
        </w:rPr>
        <w:t>PATIKĖJIMO TEISE</w:t>
      </w:r>
    </w:p>
    <w:p w14:paraId="3D057595" w14:textId="77777777" w:rsidR="00122EA7" w:rsidRDefault="00122EA7">
      <w:pPr>
        <w:ind w:right="-1"/>
        <w:rPr>
          <w:szCs w:val="24"/>
        </w:rPr>
      </w:pPr>
    </w:p>
    <w:p w14:paraId="010F49D8" w14:textId="7FFF23D1" w:rsidR="0077769B" w:rsidRPr="00275D56" w:rsidRDefault="0077769B" w:rsidP="0077769B">
      <w:pPr>
        <w:spacing w:line="276" w:lineRule="auto"/>
        <w:ind w:right="-1"/>
        <w:jc w:val="center"/>
        <w:rPr>
          <w:szCs w:val="24"/>
        </w:rPr>
      </w:pPr>
      <w:r w:rsidRPr="00275D56">
        <w:rPr>
          <w:szCs w:val="24"/>
        </w:rPr>
        <w:t>202</w:t>
      </w:r>
      <w:r w:rsidR="00E55629">
        <w:rPr>
          <w:szCs w:val="24"/>
        </w:rPr>
        <w:t>5</w:t>
      </w:r>
      <w:r w:rsidRPr="00275D56">
        <w:rPr>
          <w:szCs w:val="24"/>
        </w:rPr>
        <w:t xml:space="preserve"> m. </w:t>
      </w:r>
      <w:r>
        <w:rPr>
          <w:szCs w:val="24"/>
        </w:rPr>
        <w:t xml:space="preserve">                   </w:t>
      </w:r>
      <w:r w:rsidRPr="00275D56">
        <w:rPr>
          <w:szCs w:val="24"/>
        </w:rPr>
        <w:t xml:space="preserve">  d. Nr. </w:t>
      </w:r>
    </w:p>
    <w:p w14:paraId="429097FE" w14:textId="77777777" w:rsidR="0077769B" w:rsidRPr="00275D56" w:rsidRDefault="0077769B" w:rsidP="0077769B">
      <w:pPr>
        <w:spacing w:line="276" w:lineRule="auto"/>
        <w:ind w:right="-1"/>
        <w:jc w:val="center"/>
        <w:rPr>
          <w:szCs w:val="24"/>
        </w:rPr>
      </w:pPr>
      <w:r w:rsidRPr="00275D56">
        <w:rPr>
          <w:szCs w:val="24"/>
        </w:rPr>
        <w:t>Vilnius</w:t>
      </w:r>
    </w:p>
    <w:p w14:paraId="3E82662C" w14:textId="77777777" w:rsidR="00122EA7" w:rsidRDefault="00122EA7" w:rsidP="00704CC1">
      <w:pPr>
        <w:rPr>
          <w:szCs w:val="24"/>
        </w:rPr>
      </w:pPr>
    </w:p>
    <w:p w14:paraId="193EB3CB" w14:textId="77777777" w:rsidR="00E55629" w:rsidRPr="00275D56" w:rsidRDefault="00E55629" w:rsidP="00E55629">
      <w:pPr>
        <w:spacing w:line="276" w:lineRule="auto"/>
        <w:ind w:firstLine="709"/>
        <w:jc w:val="both"/>
        <w:rPr>
          <w:szCs w:val="24"/>
        </w:rPr>
      </w:pPr>
      <w:r w:rsidRPr="00275D56">
        <w:rPr>
          <w:szCs w:val="24"/>
        </w:rPr>
        <w:t>Vadovaudamasis Lietuvos Respublikos valstybės ir savivaldybių turto valdymo, naudojimo ir disponavimo juo įstatymo 10 straipsniu ir įgyvendindamas Valstybės turto perdavimo valdyti, naudoti ir disponuoti juo patikėjimo teise tvarkos aprašą, patvirtintą Lietuvos Respublikos Vyriausybės 2001 m. sausio 5 d. nutarimu Nr. 16 „</w:t>
      </w:r>
      <w:r w:rsidRPr="00275D56">
        <w:rPr>
          <w:lang w:eastAsia="lt-LT"/>
        </w:rPr>
        <w:t xml:space="preserve">Dėl valstybės turto perdavimo patikėjimo teise ir savivaldybių </w:t>
      </w:r>
      <w:r w:rsidRPr="00275D56">
        <w:rPr>
          <w:szCs w:val="24"/>
        </w:rPr>
        <w:t>nuosavybėn“,</w:t>
      </w:r>
    </w:p>
    <w:p w14:paraId="4422CC47" w14:textId="6436A3A7" w:rsidR="00891984" w:rsidRPr="004A7A0D" w:rsidRDefault="00EC5B36" w:rsidP="00891984">
      <w:pPr>
        <w:spacing w:line="276" w:lineRule="auto"/>
        <w:ind w:firstLine="709"/>
        <w:contextualSpacing/>
        <w:jc w:val="both"/>
        <w:rPr>
          <w:szCs w:val="24"/>
        </w:rPr>
      </w:pPr>
      <w:r>
        <w:t xml:space="preserve">             </w:t>
      </w:r>
      <w:r w:rsidR="00F13C6C" w:rsidRPr="00D95790">
        <w:t xml:space="preserve">p e r d u o d u  </w:t>
      </w:r>
      <w:bookmarkStart w:id="0" w:name="_Hlk186469289"/>
      <w:r w:rsidR="0032597E">
        <w:rPr>
          <w:bCs/>
          <w:noProof/>
          <w:szCs w:val="24"/>
        </w:rPr>
        <w:t>V</w:t>
      </w:r>
      <w:r w:rsidR="0032597E" w:rsidRPr="0032597E">
        <w:rPr>
          <w:bCs/>
          <w:noProof/>
          <w:szCs w:val="24"/>
        </w:rPr>
        <w:t xml:space="preserve">alstybės sienos apsaugos </w:t>
      </w:r>
      <w:r w:rsidR="00F13C6C" w:rsidRPr="00D95790">
        <w:rPr>
          <w:bCs/>
          <w:noProof/>
          <w:szCs w:val="24"/>
        </w:rPr>
        <w:t xml:space="preserve">tarnybai prie </w:t>
      </w:r>
      <w:r w:rsidR="0032597E" w:rsidRPr="0032597E">
        <w:rPr>
          <w:bCs/>
          <w:noProof/>
          <w:szCs w:val="24"/>
        </w:rPr>
        <w:t xml:space="preserve">Lietuvos Respublikos </w:t>
      </w:r>
      <w:bookmarkEnd w:id="0"/>
      <w:r w:rsidR="0032597E" w:rsidRPr="0032597E">
        <w:rPr>
          <w:bCs/>
          <w:noProof/>
          <w:szCs w:val="24"/>
        </w:rPr>
        <w:t xml:space="preserve">vidaus reikalų ministerijos </w:t>
      </w:r>
      <w:r w:rsidR="00F13C6C" w:rsidRPr="00D95790">
        <w:rPr>
          <w:szCs w:val="24"/>
        </w:rPr>
        <w:t xml:space="preserve">valdyti, naudoti ir disponuoti juo patikėjimo teise valstybei nuosavybės teise priklausantį ir šiuo metu </w:t>
      </w:r>
      <w:r w:rsidR="00B81715">
        <w:rPr>
          <w:szCs w:val="24"/>
        </w:rPr>
        <w:t>Išteklių agentūros</w:t>
      </w:r>
      <w:r w:rsidR="00F13C6C" w:rsidRPr="00D95790">
        <w:rPr>
          <w:szCs w:val="24"/>
        </w:rPr>
        <w:t xml:space="preserve"> prie </w:t>
      </w:r>
      <w:bookmarkStart w:id="1" w:name="_Hlk185861001"/>
      <w:r w:rsidR="00F13C6C" w:rsidRPr="00D95790">
        <w:rPr>
          <w:szCs w:val="24"/>
        </w:rPr>
        <w:t xml:space="preserve">Lietuvos Respublikos vidaus reikalų ministerijos </w:t>
      </w:r>
      <w:bookmarkEnd w:id="1"/>
      <w:r w:rsidR="00F13C6C" w:rsidRPr="00D95790">
        <w:rPr>
          <w:szCs w:val="24"/>
        </w:rPr>
        <w:t>patikėjimo teise valdomą nekilnojamąjį turtą</w:t>
      </w:r>
      <w:r w:rsidR="009B7C2E">
        <w:rPr>
          <w:szCs w:val="24"/>
        </w:rPr>
        <w:t xml:space="preserve">, esantį </w:t>
      </w:r>
      <w:r w:rsidR="009B7C2E" w:rsidRPr="009B7C2E">
        <w:rPr>
          <w:szCs w:val="24"/>
        </w:rPr>
        <w:t>Alytaus g. 1, Varėnoje;</w:t>
      </w:r>
      <w:r w:rsidR="009B7C2E" w:rsidRPr="009B7C2E">
        <w:t xml:space="preserve"> </w:t>
      </w:r>
      <w:r w:rsidR="009B7C2E" w:rsidRPr="009B7C2E">
        <w:rPr>
          <w:szCs w:val="24"/>
        </w:rPr>
        <w:t>Šaipių k. 15, Kretingalės sen., Klaipėdos r. sav.</w:t>
      </w:r>
      <w:r w:rsidR="009B7C2E">
        <w:rPr>
          <w:szCs w:val="24"/>
        </w:rPr>
        <w:t xml:space="preserve"> ir </w:t>
      </w:r>
      <w:r w:rsidR="009B7C2E" w:rsidRPr="009B7C2E">
        <w:rPr>
          <w:szCs w:val="24"/>
        </w:rPr>
        <w:t>Pročiūnų g. 3, Šiauliuose</w:t>
      </w:r>
      <w:r w:rsidR="009B7C2E">
        <w:rPr>
          <w:szCs w:val="24"/>
        </w:rPr>
        <w:t>,</w:t>
      </w:r>
      <w:r w:rsidR="001B6E77">
        <w:rPr>
          <w:szCs w:val="24"/>
        </w:rPr>
        <w:t xml:space="preserve"> </w:t>
      </w:r>
      <w:r w:rsidR="00891984" w:rsidRPr="004A7A0D">
        <w:rPr>
          <w:szCs w:val="24"/>
        </w:rPr>
        <w:t xml:space="preserve">kurio bendra likutinė vertė 2025 m. sausio </w:t>
      </w:r>
      <w:r w:rsidR="00891984">
        <w:rPr>
          <w:szCs w:val="24"/>
        </w:rPr>
        <w:t>3</w:t>
      </w:r>
      <w:r w:rsidR="00891984" w:rsidRPr="004A7A0D">
        <w:rPr>
          <w:szCs w:val="24"/>
        </w:rPr>
        <w:t xml:space="preserve">1 d. – </w:t>
      </w:r>
      <w:r w:rsidR="00891984">
        <w:rPr>
          <w:lang w:val="en-US" w:eastAsia="lt-LT"/>
        </w:rPr>
        <w:t xml:space="preserve">1 522 480,97 </w:t>
      </w:r>
      <w:r w:rsidR="00891984" w:rsidRPr="004A7A0D">
        <w:rPr>
          <w:szCs w:val="24"/>
        </w:rPr>
        <w:t>Eur (</w:t>
      </w:r>
      <w:r w:rsidR="00891984">
        <w:rPr>
          <w:szCs w:val="24"/>
        </w:rPr>
        <w:t>vienas</w:t>
      </w:r>
      <w:r w:rsidR="00891984" w:rsidRPr="004A7A0D">
        <w:rPr>
          <w:szCs w:val="24"/>
        </w:rPr>
        <w:t xml:space="preserve"> milijon</w:t>
      </w:r>
      <w:r w:rsidR="00891984">
        <w:rPr>
          <w:szCs w:val="24"/>
        </w:rPr>
        <w:t>as penki</w:t>
      </w:r>
      <w:r w:rsidR="00891984" w:rsidRPr="004A7A0D">
        <w:rPr>
          <w:szCs w:val="24"/>
        </w:rPr>
        <w:t xml:space="preserve"> šimtai </w:t>
      </w:r>
      <w:r w:rsidR="00891984">
        <w:rPr>
          <w:szCs w:val="24"/>
        </w:rPr>
        <w:t xml:space="preserve">dvidešimt du </w:t>
      </w:r>
      <w:r w:rsidR="00891984" w:rsidRPr="004A7A0D">
        <w:rPr>
          <w:szCs w:val="24"/>
        </w:rPr>
        <w:t xml:space="preserve">tūkstančiai keturi šimtai </w:t>
      </w:r>
      <w:r w:rsidR="00891984">
        <w:rPr>
          <w:szCs w:val="24"/>
        </w:rPr>
        <w:t xml:space="preserve">aštuoniasdešimt </w:t>
      </w:r>
      <w:r w:rsidR="00891984" w:rsidRPr="004A7A0D">
        <w:rPr>
          <w:szCs w:val="24"/>
        </w:rPr>
        <w:t xml:space="preserve">Eur </w:t>
      </w:r>
      <w:r w:rsidR="003D15B2">
        <w:rPr>
          <w:szCs w:val="24"/>
        </w:rPr>
        <w:t>97</w:t>
      </w:r>
      <w:r w:rsidR="00891984" w:rsidRPr="004A7A0D">
        <w:rPr>
          <w:szCs w:val="24"/>
        </w:rPr>
        <w:t xml:space="preserve"> ct), pagal priedą.</w:t>
      </w:r>
    </w:p>
    <w:p w14:paraId="46B59EB4" w14:textId="06038DB9" w:rsidR="005C61FB" w:rsidRDefault="005C61FB" w:rsidP="008B08D7">
      <w:pPr>
        <w:jc w:val="both"/>
      </w:pPr>
    </w:p>
    <w:p w14:paraId="40964A2A" w14:textId="77777777" w:rsidR="005C61FB" w:rsidRDefault="005C61FB" w:rsidP="005C61FB">
      <w:pPr>
        <w:spacing w:line="276" w:lineRule="auto"/>
        <w:ind w:left="1729"/>
        <w:jc w:val="both"/>
      </w:pPr>
    </w:p>
    <w:p w14:paraId="60A800E0" w14:textId="77777777" w:rsidR="00122EA7" w:rsidRDefault="00122EA7"/>
    <w:p w14:paraId="2836867D" w14:textId="77777777" w:rsidR="00122EA7" w:rsidRDefault="00122EA7"/>
    <w:p w14:paraId="53A23FED" w14:textId="54A2E396" w:rsidR="002F5BD9" w:rsidRPr="003B222B" w:rsidRDefault="002F5BD9" w:rsidP="002F5BD9">
      <w:pPr>
        <w:widowControl w:val="0"/>
        <w:shd w:val="clear" w:color="auto" w:fill="FFFFFF"/>
        <w:spacing w:line="276" w:lineRule="auto"/>
        <w:jc w:val="both"/>
        <w:rPr>
          <w:szCs w:val="24"/>
        </w:rPr>
      </w:pPr>
      <w:r w:rsidRPr="003B222B">
        <w:rPr>
          <w:szCs w:val="24"/>
        </w:rPr>
        <w:t>Generalinis direktorius</w:t>
      </w:r>
      <w:r w:rsidRPr="003B222B">
        <w:rPr>
          <w:szCs w:val="24"/>
        </w:rPr>
        <w:tab/>
      </w:r>
      <w:r w:rsidRPr="003B222B">
        <w:rPr>
          <w:szCs w:val="24"/>
        </w:rPr>
        <w:tab/>
      </w:r>
      <w:r w:rsidRPr="003B222B">
        <w:rPr>
          <w:szCs w:val="24"/>
        </w:rPr>
        <w:tab/>
      </w:r>
      <w:r>
        <w:rPr>
          <w:szCs w:val="24"/>
        </w:rPr>
        <w:t xml:space="preserve">       </w:t>
      </w:r>
      <w:r w:rsidRPr="003B222B">
        <w:rPr>
          <w:szCs w:val="24"/>
        </w:rPr>
        <w:t xml:space="preserve">                     Gintaras Makšimas</w:t>
      </w:r>
    </w:p>
    <w:p w14:paraId="127B468F" w14:textId="77777777" w:rsidR="002F5BD9" w:rsidRPr="003B222B" w:rsidRDefault="002F5BD9" w:rsidP="002F5BD9">
      <w:pPr>
        <w:widowControl w:val="0"/>
        <w:shd w:val="clear" w:color="auto" w:fill="FFFFFF"/>
        <w:spacing w:line="276" w:lineRule="auto"/>
        <w:jc w:val="both"/>
        <w:rPr>
          <w:szCs w:val="24"/>
        </w:rPr>
      </w:pPr>
    </w:p>
    <w:p w14:paraId="1E4E9F2A" w14:textId="77777777" w:rsidR="002F5BD9" w:rsidRPr="003B222B" w:rsidRDefault="002F5BD9" w:rsidP="002F5BD9">
      <w:pPr>
        <w:widowControl w:val="0"/>
        <w:shd w:val="clear" w:color="auto" w:fill="FFFFFF"/>
        <w:spacing w:line="276" w:lineRule="auto"/>
        <w:jc w:val="both"/>
        <w:rPr>
          <w:szCs w:val="24"/>
        </w:rPr>
      </w:pPr>
    </w:p>
    <w:p w14:paraId="493CBF1C" w14:textId="77777777" w:rsidR="002F5BD9" w:rsidRPr="003B222B" w:rsidRDefault="002F5BD9" w:rsidP="002F5BD9">
      <w:pPr>
        <w:widowControl w:val="0"/>
        <w:shd w:val="clear" w:color="auto" w:fill="FFFFFF"/>
        <w:spacing w:line="276" w:lineRule="auto"/>
        <w:jc w:val="both"/>
        <w:rPr>
          <w:szCs w:val="24"/>
        </w:rPr>
      </w:pPr>
    </w:p>
    <w:p w14:paraId="3A7C7F7F" w14:textId="77777777" w:rsidR="002F5BD9" w:rsidRPr="003B222B" w:rsidRDefault="002F5BD9" w:rsidP="002F5BD9">
      <w:pPr>
        <w:widowControl w:val="0"/>
        <w:shd w:val="clear" w:color="auto" w:fill="FFFFFF"/>
        <w:spacing w:line="276" w:lineRule="auto"/>
        <w:jc w:val="both"/>
        <w:rPr>
          <w:szCs w:val="24"/>
        </w:rPr>
      </w:pPr>
    </w:p>
    <w:p w14:paraId="5533FB4F" w14:textId="77777777" w:rsidR="002F5BD9" w:rsidRPr="003B222B" w:rsidRDefault="002F5BD9" w:rsidP="002F5BD9">
      <w:pPr>
        <w:widowControl w:val="0"/>
        <w:shd w:val="clear" w:color="auto" w:fill="FFFFFF"/>
        <w:spacing w:line="276" w:lineRule="auto"/>
        <w:jc w:val="both"/>
        <w:rPr>
          <w:szCs w:val="24"/>
        </w:rPr>
      </w:pPr>
    </w:p>
    <w:p w14:paraId="463CED2D" w14:textId="77777777" w:rsidR="002F5BD9" w:rsidRPr="003B222B" w:rsidRDefault="002F5BD9" w:rsidP="002F5BD9">
      <w:pPr>
        <w:widowControl w:val="0"/>
        <w:shd w:val="clear" w:color="auto" w:fill="FFFFFF"/>
        <w:spacing w:line="276" w:lineRule="auto"/>
        <w:jc w:val="both"/>
        <w:rPr>
          <w:szCs w:val="24"/>
        </w:rPr>
      </w:pPr>
    </w:p>
    <w:p w14:paraId="2A63AB45" w14:textId="77777777" w:rsidR="002F5BD9" w:rsidRDefault="002F5BD9" w:rsidP="002F5BD9">
      <w:pPr>
        <w:widowControl w:val="0"/>
        <w:shd w:val="clear" w:color="auto" w:fill="FFFFFF"/>
        <w:spacing w:line="276" w:lineRule="auto"/>
        <w:jc w:val="both"/>
        <w:rPr>
          <w:szCs w:val="24"/>
        </w:rPr>
      </w:pPr>
    </w:p>
    <w:p w14:paraId="4CAE3A53" w14:textId="77777777" w:rsidR="002F5BD9" w:rsidRDefault="002F5BD9" w:rsidP="002F5BD9">
      <w:pPr>
        <w:widowControl w:val="0"/>
        <w:shd w:val="clear" w:color="auto" w:fill="FFFFFF"/>
        <w:spacing w:line="276" w:lineRule="auto"/>
        <w:jc w:val="both"/>
        <w:rPr>
          <w:szCs w:val="24"/>
        </w:rPr>
      </w:pPr>
    </w:p>
    <w:p w14:paraId="2848A22A" w14:textId="77777777" w:rsidR="001A249E" w:rsidRDefault="001A249E" w:rsidP="002F5BD9">
      <w:pPr>
        <w:widowControl w:val="0"/>
        <w:shd w:val="clear" w:color="auto" w:fill="FFFFFF"/>
        <w:spacing w:line="276" w:lineRule="auto"/>
        <w:jc w:val="both"/>
        <w:rPr>
          <w:szCs w:val="24"/>
        </w:rPr>
      </w:pPr>
    </w:p>
    <w:p w14:paraId="3B081EA5" w14:textId="77777777" w:rsidR="001A249E" w:rsidRDefault="001A249E" w:rsidP="002F5BD9">
      <w:pPr>
        <w:widowControl w:val="0"/>
        <w:shd w:val="clear" w:color="auto" w:fill="FFFFFF"/>
        <w:spacing w:line="276" w:lineRule="auto"/>
        <w:jc w:val="both"/>
        <w:rPr>
          <w:szCs w:val="24"/>
        </w:rPr>
      </w:pPr>
    </w:p>
    <w:p w14:paraId="53006E33" w14:textId="77777777" w:rsidR="002F5BD9" w:rsidRPr="003B222B" w:rsidRDefault="002F5BD9" w:rsidP="002F5BD9">
      <w:pPr>
        <w:widowControl w:val="0"/>
        <w:shd w:val="clear" w:color="auto" w:fill="FFFFFF"/>
        <w:spacing w:line="276" w:lineRule="auto"/>
        <w:jc w:val="both"/>
        <w:rPr>
          <w:szCs w:val="24"/>
        </w:rPr>
      </w:pPr>
    </w:p>
    <w:p w14:paraId="52907185" w14:textId="77777777" w:rsidR="002F5BD9" w:rsidRPr="003B222B" w:rsidRDefault="002F5BD9" w:rsidP="002F5BD9">
      <w:pPr>
        <w:widowControl w:val="0"/>
        <w:shd w:val="clear" w:color="auto" w:fill="FFFFFF"/>
        <w:spacing w:line="276" w:lineRule="auto"/>
        <w:jc w:val="both"/>
        <w:rPr>
          <w:szCs w:val="24"/>
        </w:rPr>
      </w:pPr>
      <w:r w:rsidRPr="003B222B">
        <w:rPr>
          <w:szCs w:val="24"/>
        </w:rPr>
        <w:t>Parengė</w:t>
      </w:r>
    </w:p>
    <w:p w14:paraId="0A5FD0BD" w14:textId="77777777" w:rsidR="002F5BD9" w:rsidRPr="003B222B" w:rsidRDefault="002F5BD9" w:rsidP="002F5BD9">
      <w:pPr>
        <w:widowControl w:val="0"/>
        <w:shd w:val="clear" w:color="auto" w:fill="FFFFFF"/>
        <w:spacing w:line="276" w:lineRule="auto"/>
        <w:jc w:val="both"/>
        <w:rPr>
          <w:szCs w:val="24"/>
        </w:rPr>
      </w:pPr>
      <w:r w:rsidRPr="003B222B">
        <w:rPr>
          <w:szCs w:val="24"/>
        </w:rPr>
        <w:t>Rita Mažeikienė</w:t>
      </w:r>
    </w:p>
    <w:p w14:paraId="4D8914B9" w14:textId="53B09293" w:rsidR="00C94AF2" w:rsidRPr="00C94AF2" w:rsidRDefault="002F5BD9" w:rsidP="00C94AF2">
      <w:pPr>
        <w:widowControl w:val="0"/>
        <w:shd w:val="clear" w:color="auto" w:fill="FFFFFF"/>
        <w:spacing w:line="276" w:lineRule="auto"/>
        <w:jc w:val="both"/>
        <w:rPr>
          <w:szCs w:val="24"/>
        </w:rPr>
        <w:sectPr w:rsidR="00C94AF2" w:rsidRPr="00C94AF2">
          <w:headerReference w:type="first" r:id="rId9"/>
          <w:pgSz w:w="11906" w:h="16838"/>
          <w:pgMar w:top="1134" w:right="851" w:bottom="1134" w:left="1701" w:header="567" w:footer="386" w:gutter="0"/>
          <w:cols w:space="1296"/>
          <w:noEndnote/>
          <w:titlePg/>
          <w:docGrid w:linePitch="326"/>
        </w:sectPr>
      </w:pPr>
      <w:r w:rsidRPr="003B222B">
        <w:rPr>
          <w:szCs w:val="24"/>
        </w:rPr>
        <w:t>202</w:t>
      </w:r>
      <w:r>
        <w:rPr>
          <w:szCs w:val="24"/>
        </w:rPr>
        <w:t>5</w:t>
      </w:r>
      <w:r w:rsidRPr="003B222B">
        <w:rPr>
          <w:szCs w:val="24"/>
        </w:rPr>
        <w:t>-</w:t>
      </w:r>
      <w:r w:rsidR="00D104F8">
        <w:rPr>
          <w:szCs w:val="24"/>
        </w:rPr>
        <w:t>01-</w:t>
      </w:r>
    </w:p>
    <w:p w14:paraId="74CC3295" w14:textId="77777777" w:rsidR="00361460" w:rsidRPr="00137769" w:rsidRDefault="00361460" w:rsidP="00361460">
      <w:pPr>
        <w:ind w:left="10632"/>
        <w:jc w:val="both"/>
      </w:pPr>
      <w:r>
        <w:lastRenderedPageBreak/>
        <w:t xml:space="preserve">Valstybės įmonės Turto banko generalinio </w:t>
      </w:r>
      <w:r w:rsidRPr="00137769">
        <w:t>direktoriaus</w:t>
      </w:r>
    </w:p>
    <w:p w14:paraId="58BD6707" w14:textId="77777777" w:rsidR="00361460" w:rsidRDefault="00361460" w:rsidP="00361460">
      <w:pPr>
        <w:ind w:firstLine="10632"/>
        <w:jc w:val="both"/>
      </w:pPr>
      <w:r w:rsidRPr="00137769">
        <w:t>įsakym</w:t>
      </w:r>
      <w:r>
        <w:t>o</w:t>
      </w:r>
      <w:r w:rsidRPr="00137769">
        <w:t xml:space="preserve"> Nr.</w:t>
      </w:r>
    </w:p>
    <w:p w14:paraId="75265CC5" w14:textId="77777777" w:rsidR="00361460" w:rsidRDefault="00361460" w:rsidP="00361460">
      <w:pPr>
        <w:ind w:firstLine="10632"/>
        <w:jc w:val="both"/>
      </w:pPr>
      <w:r>
        <w:t>priedas</w:t>
      </w:r>
    </w:p>
    <w:p w14:paraId="7ED1733F" w14:textId="77777777" w:rsidR="00361460" w:rsidRDefault="00361460" w:rsidP="00875F25">
      <w:pPr>
        <w:ind w:left="-284" w:right="43" w:firstLine="284"/>
        <w:jc w:val="center"/>
        <w:rPr>
          <w:b/>
          <w:szCs w:val="24"/>
        </w:rPr>
      </w:pPr>
    </w:p>
    <w:p w14:paraId="0E9832A9" w14:textId="77777777" w:rsidR="00361460" w:rsidRDefault="00361460" w:rsidP="00875F25">
      <w:pPr>
        <w:ind w:left="-284" w:right="43" w:firstLine="284"/>
        <w:jc w:val="center"/>
        <w:rPr>
          <w:b/>
          <w:szCs w:val="24"/>
        </w:rPr>
      </w:pPr>
    </w:p>
    <w:p w14:paraId="4663729B" w14:textId="77777777" w:rsidR="00361460" w:rsidRDefault="00361460" w:rsidP="00875F25">
      <w:pPr>
        <w:ind w:left="-284" w:right="43" w:firstLine="284"/>
        <w:jc w:val="center"/>
        <w:rPr>
          <w:b/>
          <w:szCs w:val="24"/>
        </w:rPr>
      </w:pPr>
    </w:p>
    <w:p w14:paraId="2BB4AFBA" w14:textId="443F2B0D" w:rsidR="00875F25" w:rsidRDefault="00875F25" w:rsidP="00875F25">
      <w:pPr>
        <w:ind w:left="-284" w:right="43" w:firstLine="284"/>
        <w:jc w:val="center"/>
        <w:rPr>
          <w:b/>
          <w:szCs w:val="24"/>
        </w:rPr>
      </w:pPr>
      <w:r w:rsidRPr="00BC7082">
        <w:rPr>
          <w:b/>
          <w:szCs w:val="24"/>
        </w:rPr>
        <w:t xml:space="preserve">VALSTYBEI NUOSAVYBĖS TEISE PRIKLAUSANČIO IR </w:t>
      </w:r>
      <w:r>
        <w:rPr>
          <w:b/>
          <w:szCs w:val="24"/>
        </w:rPr>
        <w:t xml:space="preserve">IŠTEKLIŲ AGENTŪROS </w:t>
      </w:r>
      <w:r w:rsidRPr="00BC7082">
        <w:rPr>
          <w:b/>
          <w:szCs w:val="24"/>
        </w:rPr>
        <w:t>PRIE LIETUVOS RESPUBLIKOS VIDAUS REIKALŲ MINISTERIJOS</w:t>
      </w:r>
      <w:r>
        <w:rPr>
          <w:b/>
          <w:szCs w:val="24"/>
        </w:rPr>
        <w:t xml:space="preserve"> </w:t>
      </w:r>
      <w:r w:rsidRPr="00BC7082">
        <w:rPr>
          <w:b/>
          <w:szCs w:val="24"/>
        </w:rPr>
        <w:t xml:space="preserve">PATIKĖJIMO TEISE VALDOMO </w:t>
      </w:r>
      <w:r w:rsidRPr="001C19B8">
        <w:rPr>
          <w:b/>
          <w:szCs w:val="24"/>
        </w:rPr>
        <w:t xml:space="preserve">NEKILNOJAMOJO </w:t>
      </w:r>
      <w:r w:rsidRPr="00BC7082">
        <w:rPr>
          <w:b/>
          <w:szCs w:val="24"/>
        </w:rPr>
        <w:t xml:space="preserve">TURTO, PERDUODAMO </w:t>
      </w:r>
    </w:p>
    <w:p w14:paraId="4DC63375" w14:textId="77777777" w:rsidR="00875F25" w:rsidRDefault="00875F25" w:rsidP="00875F25">
      <w:pPr>
        <w:ind w:left="-284" w:right="43" w:firstLine="284"/>
        <w:jc w:val="center"/>
        <w:rPr>
          <w:b/>
          <w:szCs w:val="24"/>
        </w:rPr>
      </w:pPr>
      <w:r w:rsidRPr="0005537C">
        <w:rPr>
          <w:b/>
          <w:bCs/>
          <w:szCs w:val="24"/>
        </w:rPr>
        <w:t>VALSTYBĖS SIENOS APSAUGOS TARNYB</w:t>
      </w:r>
      <w:r>
        <w:rPr>
          <w:b/>
          <w:bCs/>
          <w:szCs w:val="24"/>
        </w:rPr>
        <w:t>AI</w:t>
      </w:r>
      <w:r w:rsidRPr="0005537C">
        <w:rPr>
          <w:b/>
          <w:bCs/>
          <w:szCs w:val="24"/>
        </w:rPr>
        <w:t xml:space="preserve"> PRIE LIETUVOS RESPUBLIKOS VIDAUS REIKALŲ MINISTERIJOS </w:t>
      </w:r>
      <w:r w:rsidRPr="00193E31">
        <w:rPr>
          <w:b/>
          <w:szCs w:val="24"/>
        </w:rPr>
        <w:t>VALDYTI, NAUDOTI IR DISPONUOTI JUO PATIKĖJIMO TEISE</w:t>
      </w:r>
      <w:r w:rsidRPr="00BC7082">
        <w:rPr>
          <w:b/>
          <w:szCs w:val="24"/>
        </w:rPr>
        <w:t>, SĄRAŠAS</w:t>
      </w:r>
    </w:p>
    <w:p w14:paraId="47B0F4E2" w14:textId="77777777" w:rsidR="00875F25" w:rsidRDefault="00875F25" w:rsidP="00875F25"/>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28"/>
        <w:gridCol w:w="1701"/>
        <w:gridCol w:w="2127"/>
        <w:gridCol w:w="1417"/>
        <w:gridCol w:w="1573"/>
        <w:gridCol w:w="1546"/>
      </w:tblGrid>
      <w:tr w:rsidR="00DB2FE6" w:rsidRPr="00FF5CA8" w14:paraId="6D0D85DB" w14:textId="77777777" w:rsidTr="00733413">
        <w:trPr>
          <w:trHeight w:val="765"/>
          <w:tblHeader/>
          <w:jc w:val="center"/>
        </w:trPr>
        <w:tc>
          <w:tcPr>
            <w:tcW w:w="704" w:type="dxa"/>
            <w:shd w:val="clear" w:color="auto" w:fill="auto"/>
            <w:vAlign w:val="center"/>
            <w:hideMark/>
          </w:tcPr>
          <w:p w14:paraId="6AAF52B9" w14:textId="77777777" w:rsidR="00DB2FE6" w:rsidRPr="009C0752" w:rsidRDefault="00DB2FE6" w:rsidP="002156D1">
            <w:pPr>
              <w:jc w:val="center"/>
              <w:rPr>
                <w:b/>
                <w:bCs/>
                <w:color w:val="000000"/>
                <w:lang w:eastAsia="lt-LT"/>
              </w:rPr>
            </w:pPr>
            <w:r w:rsidRPr="009C0752">
              <w:rPr>
                <w:b/>
                <w:bCs/>
                <w:color w:val="000000"/>
                <w:lang w:eastAsia="lt-LT"/>
              </w:rPr>
              <w:t xml:space="preserve">Eil. Nr. </w:t>
            </w:r>
          </w:p>
        </w:tc>
        <w:tc>
          <w:tcPr>
            <w:tcW w:w="5528" w:type="dxa"/>
            <w:shd w:val="clear" w:color="auto" w:fill="auto"/>
            <w:vAlign w:val="center"/>
            <w:hideMark/>
          </w:tcPr>
          <w:p w14:paraId="63056E21" w14:textId="77777777" w:rsidR="00DB2FE6" w:rsidRPr="009C0752" w:rsidRDefault="00DB2FE6" w:rsidP="002156D1">
            <w:pPr>
              <w:jc w:val="center"/>
              <w:rPr>
                <w:b/>
                <w:bCs/>
                <w:color w:val="000000"/>
                <w:lang w:eastAsia="lt-LT"/>
              </w:rPr>
            </w:pPr>
            <w:r w:rsidRPr="009C0752">
              <w:rPr>
                <w:b/>
                <w:bCs/>
                <w:color w:val="000000"/>
                <w:lang w:eastAsia="lt-LT"/>
              </w:rPr>
              <w:t>Turto pavadinimas, adresas</w:t>
            </w:r>
          </w:p>
        </w:tc>
        <w:tc>
          <w:tcPr>
            <w:tcW w:w="1701" w:type="dxa"/>
            <w:shd w:val="clear" w:color="auto" w:fill="auto"/>
            <w:vAlign w:val="center"/>
            <w:hideMark/>
          </w:tcPr>
          <w:p w14:paraId="625EC98B" w14:textId="77777777" w:rsidR="00DB2FE6" w:rsidRPr="009C0752" w:rsidRDefault="00DB2FE6" w:rsidP="002156D1">
            <w:pPr>
              <w:jc w:val="center"/>
              <w:rPr>
                <w:b/>
                <w:bCs/>
                <w:color w:val="000000"/>
                <w:lang w:eastAsia="lt-LT"/>
              </w:rPr>
            </w:pPr>
            <w:r w:rsidRPr="009C0752">
              <w:rPr>
                <w:b/>
                <w:bCs/>
                <w:color w:val="000000"/>
                <w:lang w:eastAsia="lt-LT"/>
              </w:rPr>
              <w:t>Inventorinis Nr.</w:t>
            </w:r>
          </w:p>
        </w:tc>
        <w:tc>
          <w:tcPr>
            <w:tcW w:w="2127" w:type="dxa"/>
            <w:shd w:val="clear" w:color="auto" w:fill="auto"/>
            <w:vAlign w:val="center"/>
            <w:hideMark/>
          </w:tcPr>
          <w:p w14:paraId="6966C65D" w14:textId="77777777" w:rsidR="00DB2FE6" w:rsidRPr="009C0752" w:rsidRDefault="00DB2FE6" w:rsidP="002156D1">
            <w:pPr>
              <w:jc w:val="center"/>
              <w:rPr>
                <w:b/>
                <w:bCs/>
                <w:color w:val="000000"/>
                <w:lang w:eastAsia="lt-LT"/>
              </w:rPr>
            </w:pPr>
            <w:r w:rsidRPr="009C0752">
              <w:rPr>
                <w:b/>
                <w:bCs/>
                <w:color w:val="000000"/>
                <w:lang w:eastAsia="lt-LT"/>
              </w:rPr>
              <w:t>Unikalus numeris</w:t>
            </w:r>
          </w:p>
        </w:tc>
        <w:tc>
          <w:tcPr>
            <w:tcW w:w="1417" w:type="dxa"/>
            <w:shd w:val="clear" w:color="auto" w:fill="auto"/>
            <w:vAlign w:val="center"/>
            <w:hideMark/>
          </w:tcPr>
          <w:p w14:paraId="26D4DB11" w14:textId="2EB9F634" w:rsidR="00DB2FE6" w:rsidRPr="009C0752" w:rsidRDefault="00DB2FE6" w:rsidP="002156D1">
            <w:pPr>
              <w:jc w:val="center"/>
              <w:rPr>
                <w:b/>
                <w:bCs/>
                <w:color w:val="000000"/>
                <w:lang w:eastAsia="lt-LT"/>
              </w:rPr>
            </w:pPr>
            <w:r w:rsidRPr="009C0752">
              <w:rPr>
                <w:b/>
                <w:bCs/>
                <w:color w:val="000000"/>
                <w:lang w:eastAsia="lt-LT"/>
              </w:rPr>
              <w:t xml:space="preserve">Bendras plotas kv. m </w:t>
            </w:r>
          </w:p>
        </w:tc>
        <w:tc>
          <w:tcPr>
            <w:tcW w:w="1573" w:type="dxa"/>
            <w:vAlign w:val="center"/>
          </w:tcPr>
          <w:p w14:paraId="3EE37FC8" w14:textId="77777777" w:rsidR="00DB2FE6" w:rsidRPr="009C0752" w:rsidRDefault="00DB2FE6" w:rsidP="002156D1">
            <w:pPr>
              <w:jc w:val="center"/>
              <w:rPr>
                <w:b/>
                <w:bCs/>
                <w:color w:val="000000"/>
                <w:highlight w:val="yellow"/>
                <w:lang w:eastAsia="lt-LT"/>
              </w:rPr>
            </w:pPr>
            <w:r w:rsidRPr="009C0752">
              <w:rPr>
                <w:b/>
                <w:bCs/>
                <w:color w:val="000000"/>
                <w:lang w:eastAsia="lt-LT"/>
              </w:rPr>
              <w:t>Įsigijimo vertė, Eur</w:t>
            </w:r>
          </w:p>
        </w:tc>
        <w:tc>
          <w:tcPr>
            <w:tcW w:w="1546" w:type="dxa"/>
            <w:vAlign w:val="center"/>
          </w:tcPr>
          <w:p w14:paraId="38AA01A2" w14:textId="77777777" w:rsidR="00DB2FE6" w:rsidRPr="009C0752" w:rsidRDefault="00DB2FE6" w:rsidP="002156D1">
            <w:pPr>
              <w:jc w:val="center"/>
              <w:rPr>
                <w:b/>
                <w:bCs/>
                <w:color w:val="000000"/>
                <w:lang w:eastAsia="lt-LT"/>
              </w:rPr>
            </w:pPr>
            <w:r w:rsidRPr="009C0752">
              <w:rPr>
                <w:b/>
                <w:bCs/>
                <w:color w:val="000000"/>
                <w:lang w:eastAsia="lt-LT"/>
              </w:rPr>
              <w:t>Likutinė vertė 2025-01-31, Eur</w:t>
            </w:r>
          </w:p>
        </w:tc>
      </w:tr>
      <w:tr w:rsidR="00DB2FE6" w:rsidRPr="00CF69C8" w14:paraId="029CF2BD" w14:textId="77777777" w:rsidTr="00733413">
        <w:trPr>
          <w:trHeight w:val="504"/>
          <w:tblHeader/>
          <w:jc w:val="center"/>
        </w:trPr>
        <w:tc>
          <w:tcPr>
            <w:tcW w:w="704" w:type="dxa"/>
            <w:shd w:val="clear" w:color="auto" w:fill="auto"/>
            <w:vAlign w:val="center"/>
            <w:hideMark/>
          </w:tcPr>
          <w:p w14:paraId="3AD512E0" w14:textId="77777777" w:rsidR="00DB2FE6" w:rsidRPr="00DF6F44" w:rsidRDefault="00DB2FE6" w:rsidP="002156D1">
            <w:pPr>
              <w:jc w:val="center"/>
              <w:rPr>
                <w:color w:val="000000"/>
                <w:lang w:eastAsia="lt-LT"/>
              </w:rPr>
            </w:pPr>
            <w:r w:rsidRPr="00DF6F44">
              <w:rPr>
                <w:color w:val="000000"/>
                <w:lang w:eastAsia="lt-LT"/>
              </w:rPr>
              <w:t>1.</w:t>
            </w:r>
          </w:p>
        </w:tc>
        <w:tc>
          <w:tcPr>
            <w:tcW w:w="5528" w:type="dxa"/>
            <w:shd w:val="clear" w:color="auto" w:fill="auto"/>
            <w:vAlign w:val="center"/>
            <w:hideMark/>
          </w:tcPr>
          <w:p w14:paraId="1B420002" w14:textId="77777777" w:rsidR="00DB2FE6" w:rsidRPr="00DF6F44" w:rsidRDefault="00DB2FE6" w:rsidP="002156D1">
            <w:pPr>
              <w:jc w:val="both"/>
              <w:rPr>
                <w:color w:val="000000"/>
                <w:lang w:eastAsia="lt-LT"/>
              </w:rPr>
            </w:pPr>
            <w:r w:rsidRPr="00DF6F44">
              <w:rPr>
                <w:color w:val="000000"/>
                <w:lang w:eastAsia="lt-LT"/>
              </w:rPr>
              <w:t xml:space="preserve">Administracinis pastatas, Alytaus g. 1, Varėna </w:t>
            </w:r>
          </w:p>
        </w:tc>
        <w:tc>
          <w:tcPr>
            <w:tcW w:w="1701" w:type="dxa"/>
            <w:vMerge w:val="restart"/>
            <w:shd w:val="clear" w:color="auto" w:fill="auto"/>
            <w:vAlign w:val="center"/>
            <w:hideMark/>
          </w:tcPr>
          <w:p w14:paraId="4E06FE07" w14:textId="77777777" w:rsidR="00DB2FE6" w:rsidRPr="00DF6F44" w:rsidRDefault="00DB2FE6" w:rsidP="002156D1">
            <w:pPr>
              <w:jc w:val="center"/>
              <w:rPr>
                <w:color w:val="000000"/>
                <w:lang w:eastAsia="lt-LT"/>
              </w:rPr>
            </w:pPr>
            <w:r w:rsidRPr="00DF6F44">
              <w:rPr>
                <w:color w:val="000000"/>
                <w:lang w:eastAsia="lt-LT"/>
              </w:rPr>
              <w:t>1010018000</w:t>
            </w:r>
          </w:p>
        </w:tc>
        <w:tc>
          <w:tcPr>
            <w:tcW w:w="2127" w:type="dxa"/>
            <w:shd w:val="clear" w:color="auto" w:fill="auto"/>
            <w:vAlign w:val="center"/>
            <w:hideMark/>
          </w:tcPr>
          <w:p w14:paraId="7D4C404F" w14:textId="77777777" w:rsidR="00DB2FE6" w:rsidRPr="00875F25" w:rsidRDefault="00DB2FE6" w:rsidP="002156D1">
            <w:pPr>
              <w:jc w:val="center"/>
              <w:rPr>
                <w:color w:val="000000"/>
                <w:lang w:eastAsia="lt-LT"/>
              </w:rPr>
            </w:pPr>
            <w:r w:rsidRPr="00875F25">
              <w:rPr>
                <w:color w:val="000000"/>
                <w:lang w:eastAsia="lt-LT"/>
              </w:rPr>
              <w:t>3899-3000-5031</w:t>
            </w:r>
          </w:p>
        </w:tc>
        <w:tc>
          <w:tcPr>
            <w:tcW w:w="1417" w:type="dxa"/>
            <w:shd w:val="clear" w:color="auto" w:fill="auto"/>
            <w:vAlign w:val="center"/>
            <w:hideMark/>
          </w:tcPr>
          <w:p w14:paraId="714C1ADF" w14:textId="77777777" w:rsidR="00DB2FE6" w:rsidRPr="00DF6F44" w:rsidRDefault="00DB2FE6" w:rsidP="002156D1">
            <w:pPr>
              <w:jc w:val="center"/>
              <w:rPr>
                <w:color w:val="000000"/>
                <w:lang w:eastAsia="lt-LT"/>
              </w:rPr>
            </w:pPr>
            <w:r w:rsidRPr="00DF6F44">
              <w:rPr>
                <w:color w:val="000000"/>
                <w:lang w:eastAsia="lt-LT"/>
              </w:rPr>
              <w:t>1109,34</w:t>
            </w:r>
          </w:p>
        </w:tc>
        <w:tc>
          <w:tcPr>
            <w:tcW w:w="1573" w:type="dxa"/>
            <w:vMerge w:val="restart"/>
            <w:vAlign w:val="center"/>
          </w:tcPr>
          <w:p w14:paraId="6567FF86" w14:textId="428A5BDE" w:rsidR="00DB2FE6" w:rsidRPr="00DF6F44" w:rsidRDefault="00DB2FE6" w:rsidP="00361460">
            <w:pPr>
              <w:jc w:val="center"/>
              <w:rPr>
                <w:color w:val="000000"/>
                <w:lang w:eastAsia="lt-LT"/>
              </w:rPr>
            </w:pPr>
            <w:r w:rsidRPr="00DF6F44">
              <w:rPr>
                <w:color w:val="000000"/>
                <w:lang w:eastAsia="lt-LT"/>
              </w:rPr>
              <w:t>731</w:t>
            </w:r>
            <w:r w:rsidR="00361460">
              <w:rPr>
                <w:color w:val="000000"/>
                <w:lang w:eastAsia="lt-LT"/>
              </w:rPr>
              <w:t xml:space="preserve"> </w:t>
            </w:r>
            <w:r w:rsidRPr="00DF6F44">
              <w:rPr>
                <w:color w:val="000000"/>
                <w:lang w:eastAsia="lt-LT"/>
              </w:rPr>
              <w:t>665,96</w:t>
            </w:r>
          </w:p>
        </w:tc>
        <w:tc>
          <w:tcPr>
            <w:tcW w:w="1546" w:type="dxa"/>
            <w:vMerge w:val="restart"/>
            <w:vAlign w:val="center"/>
          </w:tcPr>
          <w:p w14:paraId="61C2A0BA" w14:textId="31D0F500" w:rsidR="00DB2FE6" w:rsidRPr="009C0752" w:rsidRDefault="00DB2FE6" w:rsidP="00361460">
            <w:pPr>
              <w:jc w:val="center"/>
              <w:rPr>
                <w:lang w:eastAsia="lt-LT"/>
              </w:rPr>
            </w:pPr>
            <w:r w:rsidRPr="00E87E17">
              <w:rPr>
                <w:lang w:eastAsia="lt-LT"/>
              </w:rPr>
              <w:t>510</w:t>
            </w:r>
            <w:r w:rsidR="00361460">
              <w:rPr>
                <w:lang w:eastAsia="lt-LT"/>
              </w:rPr>
              <w:t xml:space="preserve"> </w:t>
            </w:r>
            <w:r w:rsidRPr="00E87E17">
              <w:rPr>
                <w:lang w:eastAsia="lt-LT"/>
              </w:rPr>
              <w:t>875</w:t>
            </w:r>
            <w:r w:rsidRPr="00562B74">
              <w:rPr>
                <w:lang w:eastAsia="lt-LT"/>
              </w:rPr>
              <w:t>,</w:t>
            </w:r>
            <w:r w:rsidRPr="00E87E17">
              <w:rPr>
                <w:lang w:eastAsia="lt-LT"/>
              </w:rPr>
              <w:t>63</w:t>
            </w:r>
          </w:p>
        </w:tc>
      </w:tr>
      <w:tr w:rsidR="00DB2FE6" w:rsidRPr="00056D4C" w14:paraId="4F271CEC" w14:textId="77777777" w:rsidTr="00733413">
        <w:trPr>
          <w:trHeight w:val="555"/>
          <w:tblHeader/>
          <w:jc w:val="center"/>
        </w:trPr>
        <w:tc>
          <w:tcPr>
            <w:tcW w:w="704" w:type="dxa"/>
            <w:shd w:val="clear" w:color="auto" w:fill="auto"/>
            <w:vAlign w:val="center"/>
            <w:hideMark/>
          </w:tcPr>
          <w:p w14:paraId="5A18F71A" w14:textId="77777777" w:rsidR="00DB2FE6" w:rsidRPr="00DF6F44" w:rsidRDefault="00DB2FE6" w:rsidP="002156D1">
            <w:pPr>
              <w:jc w:val="center"/>
              <w:rPr>
                <w:color w:val="000000"/>
                <w:lang w:eastAsia="lt-LT"/>
              </w:rPr>
            </w:pPr>
            <w:r w:rsidRPr="00DF6F44">
              <w:rPr>
                <w:color w:val="000000"/>
                <w:lang w:eastAsia="lt-LT"/>
              </w:rPr>
              <w:t>2.</w:t>
            </w:r>
          </w:p>
        </w:tc>
        <w:tc>
          <w:tcPr>
            <w:tcW w:w="5528" w:type="dxa"/>
            <w:shd w:val="clear" w:color="auto" w:fill="auto"/>
            <w:vAlign w:val="center"/>
            <w:hideMark/>
          </w:tcPr>
          <w:p w14:paraId="0ACC945E" w14:textId="77777777" w:rsidR="00DB2FE6" w:rsidRPr="00DF6F44" w:rsidRDefault="00DB2FE6" w:rsidP="002156D1">
            <w:pPr>
              <w:jc w:val="both"/>
              <w:rPr>
                <w:color w:val="000000"/>
                <w:lang w:eastAsia="lt-LT"/>
              </w:rPr>
            </w:pPr>
            <w:r w:rsidRPr="00DF6F44">
              <w:rPr>
                <w:color w:val="000000"/>
                <w:lang w:eastAsia="lt-LT"/>
              </w:rPr>
              <w:t>Kiemo statiniai (tvora, kiemo aikštelė), Alytaus g. 1, Varėna</w:t>
            </w:r>
          </w:p>
        </w:tc>
        <w:tc>
          <w:tcPr>
            <w:tcW w:w="1701" w:type="dxa"/>
            <w:vMerge/>
            <w:shd w:val="clear" w:color="auto" w:fill="auto"/>
            <w:vAlign w:val="center"/>
            <w:hideMark/>
          </w:tcPr>
          <w:p w14:paraId="65647E30" w14:textId="77777777" w:rsidR="00DB2FE6" w:rsidRPr="00DF6F44" w:rsidRDefault="00DB2FE6" w:rsidP="002156D1">
            <w:pPr>
              <w:jc w:val="center"/>
              <w:rPr>
                <w:color w:val="000000"/>
                <w:lang w:eastAsia="lt-LT"/>
              </w:rPr>
            </w:pPr>
          </w:p>
        </w:tc>
        <w:tc>
          <w:tcPr>
            <w:tcW w:w="2127" w:type="dxa"/>
            <w:shd w:val="clear" w:color="auto" w:fill="auto"/>
            <w:vAlign w:val="center"/>
            <w:hideMark/>
          </w:tcPr>
          <w:p w14:paraId="5B49DF70" w14:textId="77777777" w:rsidR="00DB2FE6" w:rsidRPr="00875F25" w:rsidRDefault="00DB2FE6" w:rsidP="002156D1">
            <w:pPr>
              <w:jc w:val="center"/>
              <w:rPr>
                <w:color w:val="000000"/>
                <w:lang w:eastAsia="lt-LT"/>
              </w:rPr>
            </w:pPr>
            <w:r w:rsidRPr="00875F25">
              <w:rPr>
                <w:color w:val="000000"/>
                <w:lang w:eastAsia="lt-LT"/>
              </w:rPr>
              <w:t>3899-3000-5053</w:t>
            </w:r>
          </w:p>
        </w:tc>
        <w:tc>
          <w:tcPr>
            <w:tcW w:w="1417" w:type="dxa"/>
            <w:shd w:val="clear" w:color="auto" w:fill="auto"/>
            <w:vAlign w:val="center"/>
            <w:hideMark/>
          </w:tcPr>
          <w:p w14:paraId="3C0DAA06" w14:textId="77777777" w:rsidR="00DB2FE6" w:rsidRPr="00DF6F44" w:rsidRDefault="00DB2FE6" w:rsidP="002156D1">
            <w:pPr>
              <w:jc w:val="center"/>
              <w:rPr>
                <w:color w:val="000000"/>
                <w:lang w:eastAsia="lt-LT"/>
              </w:rPr>
            </w:pPr>
            <w:r w:rsidRPr="00DF6F44">
              <w:rPr>
                <w:color w:val="000000"/>
                <w:lang w:eastAsia="lt-LT"/>
              </w:rPr>
              <w:t> </w:t>
            </w:r>
            <w:r>
              <w:rPr>
                <w:color w:val="000000"/>
                <w:lang w:eastAsia="lt-LT"/>
              </w:rPr>
              <w:t>-</w:t>
            </w:r>
          </w:p>
        </w:tc>
        <w:tc>
          <w:tcPr>
            <w:tcW w:w="1573" w:type="dxa"/>
            <w:vMerge/>
            <w:vAlign w:val="center"/>
          </w:tcPr>
          <w:p w14:paraId="0AFA0050" w14:textId="77777777" w:rsidR="00DB2FE6" w:rsidRPr="00DF6F44" w:rsidRDefault="00DB2FE6" w:rsidP="00361460">
            <w:pPr>
              <w:jc w:val="center"/>
              <w:rPr>
                <w:color w:val="000000"/>
                <w:lang w:eastAsia="lt-LT"/>
              </w:rPr>
            </w:pPr>
          </w:p>
        </w:tc>
        <w:tc>
          <w:tcPr>
            <w:tcW w:w="1546" w:type="dxa"/>
            <w:vMerge/>
            <w:vAlign w:val="center"/>
          </w:tcPr>
          <w:p w14:paraId="33EABB7B" w14:textId="77777777" w:rsidR="00DB2FE6" w:rsidRPr="00090E64" w:rsidRDefault="00DB2FE6" w:rsidP="00361460">
            <w:pPr>
              <w:jc w:val="center"/>
              <w:rPr>
                <w:color w:val="000000"/>
                <w:sz w:val="20"/>
                <w:lang w:eastAsia="lt-LT"/>
              </w:rPr>
            </w:pPr>
          </w:p>
        </w:tc>
      </w:tr>
      <w:tr w:rsidR="00DB2FE6" w:rsidRPr="00056D4C" w14:paraId="40B17456" w14:textId="77777777" w:rsidTr="00733413">
        <w:trPr>
          <w:trHeight w:val="549"/>
          <w:tblHeader/>
          <w:jc w:val="center"/>
        </w:trPr>
        <w:tc>
          <w:tcPr>
            <w:tcW w:w="704" w:type="dxa"/>
            <w:shd w:val="clear" w:color="auto" w:fill="auto"/>
            <w:vAlign w:val="center"/>
          </w:tcPr>
          <w:p w14:paraId="2A8D6F44" w14:textId="77777777" w:rsidR="00DB2FE6" w:rsidRPr="00DF6F44" w:rsidRDefault="00DB2FE6" w:rsidP="002156D1">
            <w:pPr>
              <w:jc w:val="center"/>
              <w:rPr>
                <w:color w:val="000000"/>
                <w:lang w:eastAsia="lt-LT"/>
              </w:rPr>
            </w:pPr>
            <w:r w:rsidRPr="00DF6F44">
              <w:rPr>
                <w:color w:val="000000"/>
                <w:lang w:eastAsia="lt-LT"/>
              </w:rPr>
              <w:t>3.</w:t>
            </w:r>
          </w:p>
        </w:tc>
        <w:tc>
          <w:tcPr>
            <w:tcW w:w="5528" w:type="dxa"/>
            <w:shd w:val="clear" w:color="auto" w:fill="auto"/>
            <w:vAlign w:val="center"/>
          </w:tcPr>
          <w:p w14:paraId="0EF23BE7" w14:textId="77777777" w:rsidR="00DB2FE6" w:rsidRPr="00DF6F44" w:rsidRDefault="00DB2FE6" w:rsidP="002156D1">
            <w:pPr>
              <w:jc w:val="both"/>
              <w:rPr>
                <w:color w:val="000000"/>
                <w:lang w:eastAsia="lt-LT"/>
              </w:rPr>
            </w:pPr>
            <w:r w:rsidRPr="00DF6F44">
              <w:rPr>
                <w:color w:val="000000"/>
                <w:lang w:eastAsia="lt-LT"/>
              </w:rPr>
              <w:t xml:space="preserve">Administracinis pastatas, Šaipių k. 15, Kretingalės sen., Klaipėdos r. sav. </w:t>
            </w:r>
          </w:p>
        </w:tc>
        <w:tc>
          <w:tcPr>
            <w:tcW w:w="1701" w:type="dxa"/>
            <w:shd w:val="clear" w:color="auto" w:fill="auto"/>
            <w:vAlign w:val="center"/>
          </w:tcPr>
          <w:p w14:paraId="7DF0C93B" w14:textId="77777777" w:rsidR="00DB2FE6" w:rsidRPr="00DF6F44" w:rsidRDefault="00DB2FE6" w:rsidP="002156D1">
            <w:pPr>
              <w:jc w:val="center"/>
              <w:rPr>
                <w:color w:val="000000"/>
                <w:lang w:eastAsia="lt-LT"/>
              </w:rPr>
            </w:pPr>
            <w:r w:rsidRPr="00DF6F44">
              <w:rPr>
                <w:color w:val="000000"/>
                <w:lang w:eastAsia="lt-LT"/>
              </w:rPr>
              <w:t>010318000</w:t>
            </w:r>
          </w:p>
        </w:tc>
        <w:tc>
          <w:tcPr>
            <w:tcW w:w="2127" w:type="dxa"/>
            <w:shd w:val="clear" w:color="auto" w:fill="auto"/>
            <w:vAlign w:val="center"/>
          </w:tcPr>
          <w:p w14:paraId="1964E51B" w14:textId="77777777" w:rsidR="00DB2FE6" w:rsidRPr="00875F25" w:rsidRDefault="00DB2FE6" w:rsidP="002156D1">
            <w:pPr>
              <w:jc w:val="center"/>
              <w:rPr>
                <w:color w:val="000000"/>
                <w:lang w:eastAsia="lt-LT"/>
              </w:rPr>
            </w:pPr>
            <w:r w:rsidRPr="00875F25">
              <w:rPr>
                <w:color w:val="000000"/>
                <w:lang w:eastAsia="lt-LT"/>
              </w:rPr>
              <w:t>5596-6013-0018</w:t>
            </w:r>
          </w:p>
        </w:tc>
        <w:tc>
          <w:tcPr>
            <w:tcW w:w="1417" w:type="dxa"/>
            <w:shd w:val="clear" w:color="auto" w:fill="auto"/>
            <w:vAlign w:val="center"/>
          </w:tcPr>
          <w:p w14:paraId="4EB5FC46" w14:textId="77777777" w:rsidR="00DB2FE6" w:rsidRPr="00DF6F44" w:rsidRDefault="00DB2FE6" w:rsidP="002156D1">
            <w:pPr>
              <w:jc w:val="center"/>
              <w:rPr>
                <w:color w:val="000000"/>
                <w:lang w:eastAsia="lt-LT"/>
              </w:rPr>
            </w:pPr>
            <w:r w:rsidRPr="00DF6F44">
              <w:rPr>
                <w:color w:val="000000"/>
                <w:lang w:eastAsia="lt-LT"/>
              </w:rPr>
              <w:t>525,84</w:t>
            </w:r>
          </w:p>
        </w:tc>
        <w:tc>
          <w:tcPr>
            <w:tcW w:w="1573" w:type="dxa"/>
            <w:vAlign w:val="center"/>
          </w:tcPr>
          <w:p w14:paraId="148D49B3" w14:textId="50F328C5" w:rsidR="00DB2FE6" w:rsidRPr="00DF6F44" w:rsidRDefault="00DB2FE6" w:rsidP="00361460">
            <w:pPr>
              <w:jc w:val="center"/>
              <w:rPr>
                <w:color w:val="000000"/>
                <w:lang w:eastAsia="lt-LT"/>
              </w:rPr>
            </w:pPr>
            <w:r w:rsidRPr="00DF6F44">
              <w:rPr>
                <w:color w:val="000000"/>
                <w:lang w:eastAsia="lt-LT"/>
              </w:rPr>
              <w:t>795</w:t>
            </w:r>
            <w:r w:rsidR="00361460">
              <w:rPr>
                <w:color w:val="000000"/>
                <w:lang w:eastAsia="lt-LT"/>
              </w:rPr>
              <w:t xml:space="preserve"> </w:t>
            </w:r>
            <w:r w:rsidRPr="00DF6F44">
              <w:rPr>
                <w:color w:val="000000"/>
                <w:lang w:eastAsia="lt-LT"/>
              </w:rPr>
              <w:t>969,93</w:t>
            </w:r>
          </w:p>
        </w:tc>
        <w:tc>
          <w:tcPr>
            <w:tcW w:w="1546" w:type="dxa"/>
            <w:vAlign w:val="center"/>
          </w:tcPr>
          <w:p w14:paraId="0B511579" w14:textId="3853D48C" w:rsidR="00DB2FE6" w:rsidRPr="009C0752" w:rsidRDefault="00DB2FE6" w:rsidP="00361460">
            <w:pPr>
              <w:jc w:val="center"/>
              <w:rPr>
                <w:lang w:eastAsia="lt-LT"/>
              </w:rPr>
            </w:pPr>
            <w:r w:rsidRPr="00E87E17">
              <w:rPr>
                <w:lang w:eastAsia="lt-LT"/>
              </w:rPr>
              <w:t>643</w:t>
            </w:r>
            <w:r w:rsidR="00361460">
              <w:rPr>
                <w:lang w:eastAsia="lt-LT"/>
              </w:rPr>
              <w:t xml:space="preserve"> </w:t>
            </w:r>
            <w:r w:rsidRPr="00E87E17">
              <w:rPr>
                <w:lang w:eastAsia="lt-LT"/>
              </w:rPr>
              <w:t>992</w:t>
            </w:r>
            <w:r w:rsidRPr="00562B74">
              <w:rPr>
                <w:lang w:eastAsia="lt-LT"/>
              </w:rPr>
              <w:t>,</w:t>
            </w:r>
            <w:r w:rsidRPr="00E87E17">
              <w:rPr>
                <w:lang w:eastAsia="lt-LT"/>
              </w:rPr>
              <w:t>56</w:t>
            </w:r>
          </w:p>
        </w:tc>
      </w:tr>
      <w:tr w:rsidR="00DB2FE6" w:rsidRPr="00056D4C" w14:paraId="532673B8" w14:textId="77777777" w:rsidTr="00733413">
        <w:trPr>
          <w:trHeight w:val="571"/>
          <w:tblHeader/>
          <w:jc w:val="center"/>
        </w:trPr>
        <w:tc>
          <w:tcPr>
            <w:tcW w:w="704" w:type="dxa"/>
            <w:shd w:val="clear" w:color="auto" w:fill="auto"/>
            <w:vAlign w:val="center"/>
          </w:tcPr>
          <w:p w14:paraId="72C8D59D" w14:textId="77777777" w:rsidR="00DB2FE6" w:rsidRPr="00DF6F44" w:rsidRDefault="00DB2FE6" w:rsidP="002156D1">
            <w:pPr>
              <w:jc w:val="center"/>
              <w:rPr>
                <w:color w:val="000000"/>
                <w:lang w:eastAsia="lt-LT"/>
              </w:rPr>
            </w:pPr>
            <w:r w:rsidRPr="00DF6F44">
              <w:rPr>
                <w:color w:val="000000"/>
                <w:lang w:eastAsia="lt-LT"/>
              </w:rPr>
              <w:t>4.</w:t>
            </w:r>
          </w:p>
        </w:tc>
        <w:tc>
          <w:tcPr>
            <w:tcW w:w="5528" w:type="dxa"/>
            <w:shd w:val="clear" w:color="auto" w:fill="auto"/>
            <w:vAlign w:val="center"/>
          </w:tcPr>
          <w:p w14:paraId="1DB7E817" w14:textId="77777777" w:rsidR="00DB2FE6" w:rsidRPr="00DF6F44" w:rsidRDefault="00DB2FE6" w:rsidP="002156D1">
            <w:pPr>
              <w:jc w:val="both"/>
              <w:rPr>
                <w:color w:val="000000"/>
                <w:lang w:eastAsia="lt-LT"/>
              </w:rPr>
            </w:pPr>
            <w:r w:rsidRPr="00DF6F44">
              <w:rPr>
                <w:color w:val="000000"/>
                <w:lang w:eastAsia="lt-LT"/>
              </w:rPr>
              <w:t xml:space="preserve">Administracinis pastatas, Pročiūnų g. 3, Šiauliai </w:t>
            </w:r>
          </w:p>
        </w:tc>
        <w:tc>
          <w:tcPr>
            <w:tcW w:w="1701" w:type="dxa"/>
            <w:shd w:val="clear" w:color="auto" w:fill="auto"/>
            <w:vAlign w:val="center"/>
          </w:tcPr>
          <w:p w14:paraId="334F7E2B" w14:textId="77777777" w:rsidR="00DB2FE6" w:rsidRPr="00DF6F44" w:rsidRDefault="00DB2FE6" w:rsidP="002156D1">
            <w:pPr>
              <w:jc w:val="center"/>
              <w:rPr>
                <w:color w:val="000000"/>
                <w:lang w:eastAsia="lt-LT"/>
              </w:rPr>
            </w:pPr>
            <w:r w:rsidRPr="00DF6F44">
              <w:rPr>
                <w:color w:val="000000"/>
                <w:lang w:eastAsia="lt-LT"/>
              </w:rPr>
              <w:t>S10100001</w:t>
            </w:r>
          </w:p>
        </w:tc>
        <w:tc>
          <w:tcPr>
            <w:tcW w:w="2127" w:type="dxa"/>
            <w:shd w:val="clear" w:color="auto" w:fill="auto"/>
            <w:vAlign w:val="center"/>
          </w:tcPr>
          <w:p w14:paraId="0BA7F9DC" w14:textId="77777777" w:rsidR="00DB2FE6" w:rsidRPr="00875F25" w:rsidRDefault="00DB2FE6" w:rsidP="002156D1">
            <w:pPr>
              <w:jc w:val="center"/>
              <w:rPr>
                <w:color w:val="000000"/>
                <w:lang w:eastAsia="lt-LT"/>
              </w:rPr>
            </w:pPr>
            <w:r w:rsidRPr="00875F25">
              <w:rPr>
                <w:color w:val="000000"/>
                <w:lang w:eastAsia="lt-LT"/>
              </w:rPr>
              <w:t>2994-5005-1016</w:t>
            </w:r>
          </w:p>
        </w:tc>
        <w:tc>
          <w:tcPr>
            <w:tcW w:w="1417" w:type="dxa"/>
            <w:shd w:val="clear" w:color="auto" w:fill="auto"/>
            <w:vAlign w:val="center"/>
          </w:tcPr>
          <w:p w14:paraId="46293647" w14:textId="77777777" w:rsidR="00DB2FE6" w:rsidRPr="00DF6F44" w:rsidRDefault="00DB2FE6" w:rsidP="002156D1">
            <w:pPr>
              <w:jc w:val="center"/>
              <w:rPr>
                <w:color w:val="000000"/>
                <w:lang w:eastAsia="lt-LT"/>
              </w:rPr>
            </w:pPr>
            <w:r w:rsidRPr="00DF6F44">
              <w:rPr>
                <w:color w:val="000000"/>
                <w:lang w:eastAsia="lt-LT"/>
              </w:rPr>
              <w:t>1357,15</w:t>
            </w:r>
          </w:p>
        </w:tc>
        <w:tc>
          <w:tcPr>
            <w:tcW w:w="1573" w:type="dxa"/>
            <w:vAlign w:val="center"/>
          </w:tcPr>
          <w:p w14:paraId="3B751309" w14:textId="1B6FE53C" w:rsidR="00DB2FE6" w:rsidRPr="00DF6F44" w:rsidRDefault="00DB2FE6" w:rsidP="00361460">
            <w:pPr>
              <w:jc w:val="center"/>
              <w:rPr>
                <w:color w:val="000000"/>
                <w:lang w:eastAsia="lt-LT"/>
              </w:rPr>
            </w:pPr>
            <w:r w:rsidRPr="00DF6F44">
              <w:rPr>
                <w:color w:val="000000"/>
                <w:lang w:eastAsia="lt-LT"/>
              </w:rPr>
              <w:t>5284</w:t>
            </w:r>
            <w:r w:rsidR="00361460">
              <w:rPr>
                <w:color w:val="000000"/>
                <w:lang w:eastAsia="lt-LT"/>
              </w:rPr>
              <w:t xml:space="preserve"> </w:t>
            </w:r>
            <w:r w:rsidRPr="00DF6F44">
              <w:rPr>
                <w:color w:val="000000"/>
                <w:lang w:eastAsia="lt-LT"/>
              </w:rPr>
              <w:t>46,56</w:t>
            </w:r>
          </w:p>
        </w:tc>
        <w:tc>
          <w:tcPr>
            <w:tcW w:w="1546" w:type="dxa"/>
            <w:vAlign w:val="center"/>
          </w:tcPr>
          <w:p w14:paraId="156808CE" w14:textId="030DC6A5" w:rsidR="00DB2FE6" w:rsidRPr="009C0752" w:rsidRDefault="00DB2FE6" w:rsidP="00361460">
            <w:pPr>
              <w:jc w:val="center"/>
              <w:rPr>
                <w:lang w:eastAsia="lt-LT"/>
              </w:rPr>
            </w:pPr>
            <w:r w:rsidRPr="00E87E17">
              <w:rPr>
                <w:lang w:eastAsia="lt-LT"/>
              </w:rPr>
              <w:t>367</w:t>
            </w:r>
            <w:r w:rsidR="00361460">
              <w:rPr>
                <w:lang w:eastAsia="lt-LT"/>
              </w:rPr>
              <w:t xml:space="preserve"> </w:t>
            </w:r>
            <w:r w:rsidRPr="00E87E17">
              <w:rPr>
                <w:lang w:eastAsia="lt-LT"/>
              </w:rPr>
              <w:t>612</w:t>
            </w:r>
            <w:r w:rsidRPr="00562B74">
              <w:rPr>
                <w:lang w:eastAsia="lt-LT"/>
              </w:rPr>
              <w:t>,</w:t>
            </w:r>
            <w:r w:rsidRPr="00E87E17">
              <w:rPr>
                <w:lang w:eastAsia="lt-LT"/>
              </w:rPr>
              <w:t>78</w:t>
            </w:r>
          </w:p>
        </w:tc>
      </w:tr>
      <w:tr w:rsidR="00331F93" w:rsidRPr="00056D4C" w14:paraId="56B9DD20" w14:textId="77777777" w:rsidTr="00B37B8E">
        <w:trPr>
          <w:trHeight w:val="571"/>
          <w:tblHeader/>
          <w:jc w:val="center"/>
        </w:trPr>
        <w:tc>
          <w:tcPr>
            <w:tcW w:w="13050" w:type="dxa"/>
            <w:gridSpan w:val="6"/>
            <w:shd w:val="clear" w:color="auto" w:fill="auto"/>
            <w:vAlign w:val="center"/>
          </w:tcPr>
          <w:p w14:paraId="0F79E59D" w14:textId="633CB9AC" w:rsidR="00331F93" w:rsidRPr="00DF6F44" w:rsidRDefault="007B44F0" w:rsidP="007B44F0">
            <w:pPr>
              <w:jc w:val="right"/>
              <w:rPr>
                <w:color w:val="000000"/>
                <w:lang w:eastAsia="lt-LT"/>
              </w:rPr>
            </w:pPr>
            <w:r>
              <w:rPr>
                <w:color w:val="000000"/>
                <w:lang w:eastAsia="lt-LT"/>
              </w:rPr>
              <w:t>Iš viso</w:t>
            </w:r>
          </w:p>
        </w:tc>
        <w:tc>
          <w:tcPr>
            <w:tcW w:w="1546" w:type="dxa"/>
            <w:vAlign w:val="center"/>
          </w:tcPr>
          <w:p w14:paraId="526A6537" w14:textId="059137B8" w:rsidR="00331F93" w:rsidRPr="001848D0" w:rsidRDefault="001848D0" w:rsidP="00361460">
            <w:pPr>
              <w:jc w:val="center"/>
              <w:rPr>
                <w:lang w:val="en-US" w:eastAsia="lt-LT"/>
              </w:rPr>
            </w:pPr>
            <w:r>
              <w:rPr>
                <w:lang w:val="en-US" w:eastAsia="lt-LT"/>
              </w:rPr>
              <w:t>1 522 480,97</w:t>
            </w:r>
          </w:p>
        </w:tc>
      </w:tr>
    </w:tbl>
    <w:p w14:paraId="05322C1E" w14:textId="77777777" w:rsidR="00875F25" w:rsidRDefault="00875F25" w:rsidP="00875F25">
      <w:pPr>
        <w:jc w:val="center"/>
      </w:pPr>
    </w:p>
    <w:p w14:paraId="5642BCDE" w14:textId="77777777" w:rsidR="00122EA7" w:rsidRPr="00875F25" w:rsidRDefault="00122EA7">
      <w:pPr>
        <w:jc w:val="both"/>
        <w:rPr>
          <w:iCs/>
          <w:szCs w:val="24"/>
        </w:rPr>
      </w:pPr>
    </w:p>
    <w:sectPr w:rsidR="00122EA7" w:rsidRPr="00875F25" w:rsidSect="00C94AF2">
      <w:type w:val="evenPage"/>
      <w:pgSz w:w="16838" w:h="11906" w:orient="landscape" w:code="9"/>
      <w:pgMar w:top="1701" w:right="1134" w:bottom="851" w:left="1134" w:header="567" w:footer="386" w:gutter="0"/>
      <w:cols w:space="1296"/>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0643A" w14:textId="77777777" w:rsidR="005A117B" w:rsidRDefault="005A117B">
      <w:r>
        <w:separator/>
      </w:r>
    </w:p>
  </w:endnote>
  <w:endnote w:type="continuationSeparator" w:id="0">
    <w:p w14:paraId="55AB3B00" w14:textId="77777777" w:rsidR="005A117B" w:rsidRDefault="005A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C80E2" w14:textId="77777777" w:rsidR="005A117B" w:rsidRDefault="005A117B">
      <w:r>
        <w:separator/>
      </w:r>
    </w:p>
  </w:footnote>
  <w:footnote w:type="continuationSeparator" w:id="0">
    <w:p w14:paraId="3E826488" w14:textId="77777777" w:rsidR="005A117B" w:rsidRDefault="005A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8EF04" w14:textId="3372B1CC" w:rsidR="000E1B2B" w:rsidRPr="004A2382" w:rsidRDefault="000E1B2B" w:rsidP="000E1B2B">
    <w:pPr>
      <w:pStyle w:val="Antrat"/>
      <w:ind w:right="1"/>
      <w:jc w:val="right"/>
      <w:rPr>
        <w:b w:val="0"/>
        <w:bCs/>
        <w:sz w:val="24"/>
      </w:rPr>
    </w:pPr>
    <w:r w:rsidRPr="004A2382">
      <w:rPr>
        <w:b w:val="0"/>
        <w:bCs/>
        <w:sz w:val="24"/>
      </w:rPr>
      <w:t>Projektas</w:t>
    </w:r>
  </w:p>
  <w:p w14:paraId="5D18559D" w14:textId="77777777" w:rsidR="000E1B2B" w:rsidRDefault="000E1B2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53B7B"/>
    <w:multiLevelType w:val="hybridMultilevel"/>
    <w:tmpl w:val="8D2EBD0C"/>
    <w:lvl w:ilvl="0" w:tplc="951A8958">
      <w:start w:val="1"/>
      <w:numFmt w:val="decimal"/>
      <w:lvlText w:val="%1."/>
      <w:lvlJc w:val="left"/>
      <w:pPr>
        <w:ind w:left="1729" w:hanging="10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27244677"/>
    <w:multiLevelType w:val="hybridMultilevel"/>
    <w:tmpl w:val="B95A56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C7F4728"/>
    <w:multiLevelType w:val="multilevel"/>
    <w:tmpl w:val="E2B6FDCE"/>
    <w:lvl w:ilvl="0">
      <w:start w:val="1"/>
      <w:numFmt w:val="decimal"/>
      <w:lvlText w:val="%1."/>
      <w:lvlJc w:val="left"/>
      <w:pPr>
        <w:ind w:left="7023" w:hanging="360"/>
      </w:pPr>
      <w:rPr>
        <w:rFonts w:hint="default"/>
      </w:rPr>
    </w:lvl>
    <w:lvl w:ilvl="1">
      <w:start w:val="1"/>
      <w:numFmt w:val="decimal"/>
      <w:isLgl/>
      <w:lvlText w:val="%1.%2."/>
      <w:lvlJc w:val="left"/>
      <w:pPr>
        <w:ind w:left="7023" w:hanging="360"/>
      </w:pPr>
      <w:rPr>
        <w:rFonts w:hint="default"/>
      </w:rPr>
    </w:lvl>
    <w:lvl w:ilvl="2">
      <w:start w:val="1"/>
      <w:numFmt w:val="decimal"/>
      <w:isLgl/>
      <w:lvlText w:val="%1.%2.%3."/>
      <w:lvlJc w:val="left"/>
      <w:pPr>
        <w:ind w:left="7383"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7743" w:hanging="1080"/>
      </w:pPr>
      <w:rPr>
        <w:rFonts w:hint="default"/>
      </w:rPr>
    </w:lvl>
    <w:lvl w:ilvl="5">
      <w:start w:val="1"/>
      <w:numFmt w:val="decimal"/>
      <w:isLgl/>
      <w:lvlText w:val="%1.%2.%3.%4.%5.%6."/>
      <w:lvlJc w:val="left"/>
      <w:pPr>
        <w:ind w:left="7743" w:hanging="1080"/>
      </w:pPr>
      <w:rPr>
        <w:rFonts w:hint="default"/>
      </w:rPr>
    </w:lvl>
    <w:lvl w:ilvl="6">
      <w:start w:val="1"/>
      <w:numFmt w:val="decimal"/>
      <w:isLgl/>
      <w:lvlText w:val="%1.%2.%3.%4.%5.%6.%7."/>
      <w:lvlJc w:val="left"/>
      <w:pPr>
        <w:ind w:left="8103" w:hanging="1440"/>
      </w:pPr>
      <w:rPr>
        <w:rFonts w:hint="default"/>
      </w:rPr>
    </w:lvl>
    <w:lvl w:ilvl="7">
      <w:start w:val="1"/>
      <w:numFmt w:val="decimal"/>
      <w:isLgl/>
      <w:lvlText w:val="%1.%2.%3.%4.%5.%6.%7.%8."/>
      <w:lvlJc w:val="left"/>
      <w:pPr>
        <w:ind w:left="8103" w:hanging="1440"/>
      </w:pPr>
      <w:rPr>
        <w:rFonts w:hint="default"/>
      </w:rPr>
    </w:lvl>
    <w:lvl w:ilvl="8">
      <w:start w:val="1"/>
      <w:numFmt w:val="decimal"/>
      <w:isLgl/>
      <w:lvlText w:val="%1.%2.%3.%4.%5.%6.%7.%8.%9."/>
      <w:lvlJc w:val="left"/>
      <w:pPr>
        <w:ind w:left="8463" w:hanging="1800"/>
      </w:pPr>
      <w:rPr>
        <w:rFonts w:hint="default"/>
      </w:rPr>
    </w:lvl>
  </w:abstractNum>
  <w:abstractNum w:abstractNumId="3" w15:restartNumberingAfterBreak="0">
    <w:nsid w:val="44F36EA2"/>
    <w:multiLevelType w:val="hybridMultilevel"/>
    <w:tmpl w:val="978A1F5A"/>
    <w:lvl w:ilvl="0" w:tplc="E648F26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485321365">
    <w:abstractNumId w:val="2"/>
  </w:num>
  <w:num w:numId="2" w16cid:durableId="2066906733">
    <w:abstractNumId w:val="0"/>
  </w:num>
  <w:num w:numId="3" w16cid:durableId="1637563483">
    <w:abstractNumId w:val="1"/>
  </w:num>
  <w:num w:numId="4" w16cid:durableId="235744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9F1"/>
    <w:rsid w:val="00025A30"/>
    <w:rsid w:val="00031CDA"/>
    <w:rsid w:val="00037D4E"/>
    <w:rsid w:val="00076EF6"/>
    <w:rsid w:val="00081F02"/>
    <w:rsid w:val="00096228"/>
    <w:rsid w:val="000A78E2"/>
    <w:rsid w:val="000B7BAD"/>
    <w:rsid w:val="000C66BB"/>
    <w:rsid w:val="000D2C19"/>
    <w:rsid w:val="000E1B2B"/>
    <w:rsid w:val="00112960"/>
    <w:rsid w:val="00122EA7"/>
    <w:rsid w:val="0012751E"/>
    <w:rsid w:val="00127E05"/>
    <w:rsid w:val="00133E50"/>
    <w:rsid w:val="00160501"/>
    <w:rsid w:val="00174469"/>
    <w:rsid w:val="001848D0"/>
    <w:rsid w:val="00184F23"/>
    <w:rsid w:val="001A249E"/>
    <w:rsid w:val="001B2CB9"/>
    <w:rsid w:val="001B6E77"/>
    <w:rsid w:val="001D32D2"/>
    <w:rsid w:val="002079BE"/>
    <w:rsid w:val="002213B2"/>
    <w:rsid w:val="002436B3"/>
    <w:rsid w:val="00270C7F"/>
    <w:rsid w:val="00284E0C"/>
    <w:rsid w:val="002B33D2"/>
    <w:rsid w:val="002E40E1"/>
    <w:rsid w:val="002F5BD9"/>
    <w:rsid w:val="0032597E"/>
    <w:rsid w:val="00331F93"/>
    <w:rsid w:val="00345345"/>
    <w:rsid w:val="00361460"/>
    <w:rsid w:val="00365FEC"/>
    <w:rsid w:val="00374C35"/>
    <w:rsid w:val="0037515B"/>
    <w:rsid w:val="003841A1"/>
    <w:rsid w:val="003B5DFF"/>
    <w:rsid w:val="003D15B2"/>
    <w:rsid w:val="003D2A1C"/>
    <w:rsid w:val="003E4576"/>
    <w:rsid w:val="00417A9E"/>
    <w:rsid w:val="00420928"/>
    <w:rsid w:val="00427056"/>
    <w:rsid w:val="004333BC"/>
    <w:rsid w:val="00471CB9"/>
    <w:rsid w:val="00493CF5"/>
    <w:rsid w:val="004A2382"/>
    <w:rsid w:val="004B344F"/>
    <w:rsid w:val="004D5E20"/>
    <w:rsid w:val="004E1CE5"/>
    <w:rsid w:val="004E6E86"/>
    <w:rsid w:val="004F5158"/>
    <w:rsid w:val="00513ACE"/>
    <w:rsid w:val="00515273"/>
    <w:rsid w:val="005152F9"/>
    <w:rsid w:val="00520E98"/>
    <w:rsid w:val="005229F1"/>
    <w:rsid w:val="0052694F"/>
    <w:rsid w:val="0055687C"/>
    <w:rsid w:val="00561277"/>
    <w:rsid w:val="005A117B"/>
    <w:rsid w:val="005A169A"/>
    <w:rsid w:val="005A31FB"/>
    <w:rsid w:val="005C61FB"/>
    <w:rsid w:val="00615468"/>
    <w:rsid w:val="00624EA1"/>
    <w:rsid w:val="00627CC9"/>
    <w:rsid w:val="00630558"/>
    <w:rsid w:val="006404E1"/>
    <w:rsid w:val="00655F6B"/>
    <w:rsid w:val="006753F6"/>
    <w:rsid w:val="00690BC3"/>
    <w:rsid w:val="00697C73"/>
    <w:rsid w:val="006B0AAE"/>
    <w:rsid w:val="006C76A7"/>
    <w:rsid w:val="006D342F"/>
    <w:rsid w:val="00704CC1"/>
    <w:rsid w:val="00720307"/>
    <w:rsid w:val="00721D4D"/>
    <w:rsid w:val="0072431A"/>
    <w:rsid w:val="00733413"/>
    <w:rsid w:val="00736252"/>
    <w:rsid w:val="0077769B"/>
    <w:rsid w:val="00792547"/>
    <w:rsid w:val="0079728E"/>
    <w:rsid w:val="007A431F"/>
    <w:rsid w:val="007B44F0"/>
    <w:rsid w:val="007C1546"/>
    <w:rsid w:val="007C3C56"/>
    <w:rsid w:val="007F1AB5"/>
    <w:rsid w:val="00803A82"/>
    <w:rsid w:val="00817CE2"/>
    <w:rsid w:val="00870468"/>
    <w:rsid w:val="00875F25"/>
    <w:rsid w:val="00890401"/>
    <w:rsid w:val="00891984"/>
    <w:rsid w:val="008B08D7"/>
    <w:rsid w:val="008F4C63"/>
    <w:rsid w:val="008F7710"/>
    <w:rsid w:val="00920089"/>
    <w:rsid w:val="00924CAF"/>
    <w:rsid w:val="00975A6F"/>
    <w:rsid w:val="00977E2A"/>
    <w:rsid w:val="009B7C2E"/>
    <w:rsid w:val="009F0347"/>
    <w:rsid w:val="009F6055"/>
    <w:rsid w:val="00A14851"/>
    <w:rsid w:val="00A173BA"/>
    <w:rsid w:val="00A32B03"/>
    <w:rsid w:val="00A34E2C"/>
    <w:rsid w:val="00AA575C"/>
    <w:rsid w:val="00AD2EFA"/>
    <w:rsid w:val="00AD447E"/>
    <w:rsid w:val="00AE18FD"/>
    <w:rsid w:val="00B16285"/>
    <w:rsid w:val="00B522B4"/>
    <w:rsid w:val="00B81715"/>
    <w:rsid w:val="00B8573B"/>
    <w:rsid w:val="00B9108B"/>
    <w:rsid w:val="00BB5F9C"/>
    <w:rsid w:val="00BC71A8"/>
    <w:rsid w:val="00BE2DD3"/>
    <w:rsid w:val="00C03326"/>
    <w:rsid w:val="00C46A27"/>
    <w:rsid w:val="00C53605"/>
    <w:rsid w:val="00C578D2"/>
    <w:rsid w:val="00C94AF2"/>
    <w:rsid w:val="00CA4F58"/>
    <w:rsid w:val="00CC461A"/>
    <w:rsid w:val="00D05AC9"/>
    <w:rsid w:val="00D104F8"/>
    <w:rsid w:val="00D52F92"/>
    <w:rsid w:val="00D63C89"/>
    <w:rsid w:val="00D72B11"/>
    <w:rsid w:val="00D76F1C"/>
    <w:rsid w:val="00D81E71"/>
    <w:rsid w:val="00D8581E"/>
    <w:rsid w:val="00D95790"/>
    <w:rsid w:val="00DA1082"/>
    <w:rsid w:val="00DB2FE6"/>
    <w:rsid w:val="00E14217"/>
    <w:rsid w:val="00E52783"/>
    <w:rsid w:val="00E55629"/>
    <w:rsid w:val="00E97533"/>
    <w:rsid w:val="00EB0AF1"/>
    <w:rsid w:val="00EB7849"/>
    <w:rsid w:val="00EC5B36"/>
    <w:rsid w:val="00EE06F7"/>
    <w:rsid w:val="00EE147F"/>
    <w:rsid w:val="00EE18B1"/>
    <w:rsid w:val="00EF075F"/>
    <w:rsid w:val="00F02099"/>
    <w:rsid w:val="00F13C6C"/>
    <w:rsid w:val="00F41823"/>
    <w:rsid w:val="00F45C98"/>
    <w:rsid w:val="00FC07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A1605"/>
  <w15:docId w15:val="{A29A455D-6DE7-4A56-A240-B305ACBC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sz w:val="24"/>
      <w:lang w:eastAsia="en-US"/>
    </w:rPr>
  </w:style>
  <w:style w:type="paragraph" w:styleId="Antrat1">
    <w:name w:val="heading 1"/>
    <w:basedOn w:val="prastasis"/>
    <w:next w:val="prastasis"/>
    <w:qFormat/>
    <w:pPr>
      <w:keepNext/>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rPr>
      <w:rFonts w:ascii="Times New Roman" w:eastAsia="Times New Roman" w:hAnsi="Times New Roman" w:cs="Times New Roman"/>
      <w:b/>
      <w:sz w:val="24"/>
      <w:szCs w:val="20"/>
    </w:rPr>
  </w:style>
  <w:style w:type="paragraph" w:styleId="Antrat">
    <w:name w:val="caption"/>
    <w:basedOn w:val="prastasis"/>
    <w:next w:val="prastasis"/>
    <w:uiPriority w:val="35"/>
    <w:qFormat/>
    <w:pPr>
      <w:jc w:val="center"/>
    </w:pPr>
    <w:rPr>
      <w:b/>
      <w:sz w:val="28"/>
    </w:rPr>
  </w:style>
  <w:style w:type="paragraph" w:styleId="Antrats">
    <w:name w:val="header"/>
    <w:aliases w:val=" Diagrama,Char,En-tête-1,En-tête-2,hd,Header 2, Char,Char1,Char2,Char3"/>
    <w:basedOn w:val="prastasis"/>
    <w:link w:val="AntratsDiagrama"/>
    <w:uiPriority w:val="99"/>
    <w:pPr>
      <w:tabs>
        <w:tab w:val="center" w:pos="4153"/>
        <w:tab w:val="right" w:pos="8306"/>
      </w:tabs>
    </w:pPr>
  </w:style>
  <w:style w:type="character" w:customStyle="1" w:styleId="HeaderChar">
    <w:name w:val="Header Char"/>
    <w:rPr>
      <w:rFonts w:ascii="Times New Roman" w:eastAsia="Times New Roman" w:hAnsi="Times New Roman" w:cs="Times New Roman"/>
      <w:sz w:val="24"/>
      <w:szCs w:val="20"/>
    </w:rPr>
  </w:style>
  <w:style w:type="paragraph" w:customStyle="1" w:styleId="Sraopastraipa1">
    <w:name w:val="Sąrašo pastraipa1"/>
    <w:basedOn w:val="prastasis"/>
    <w:qFormat/>
    <w:pPr>
      <w:ind w:left="720"/>
      <w:contextualSpacing/>
    </w:pPr>
  </w:style>
  <w:style w:type="paragraph" w:customStyle="1" w:styleId="Debesliotekstas1">
    <w:name w:val="Debesėlio tekstas1"/>
    <w:basedOn w:val="prastasis"/>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styleId="Porat">
    <w:name w:val="footer"/>
    <w:basedOn w:val="prastasis"/>
    <w:unhideWhenUsed/>
    <w:pPr>
      <w:tabs>
        <w:tab w:val="center" w:pos="4819"/>
        <w:tab w:val="right" w:pos="9638"/>
      </w:tabs>
    </w:pPr>
  </w:style>
  <w:style w:type="character" w:customStyle="1" w:styleId="FooterChar">
    <w:name w:val="Footer Char"/>
    <w:rPr>
      <w:rFonts w:ascii="Times New Roman" w:eastAsia="Times New Roman" w:hAnsi="Times New Roman" w:cs="Times New Roman"/>
      <w:sz w:val="24"/>
      <w:szCs w:val="20"/>
    </w:rPr>
  </w:style>
  <w:style w:type="paragraph" w:styleId="Sraopastraipa">
    <w:name w:val="List Paragraph"/>
    <w:basedOn w:val="prastasis"/>
    <w:uiPriority w:val="34"/>
    <w:qFormat/>
    <w:rsid w:val="005C61FB"/>
    <w:pPr>
      <w:spacing w:after="200" w:line="276" w:lineRule="auto"/>
      <w:ind w:left="720"/>
      <w:contextualSpacing/>
    </w:pPr>
    <w:rPr>
      <w:rFonts w:ascii="Calibri" w:eastAsia="Calibri" w:hAnsi="Calibri"/>
      <w:sz w:val="22"/>
      <w:szCs w:val="22"/>
    </w:rPr>
  </w:style>
  <w:style w:type="paragraph" w:styleId="Debesliotekstas">
    <w:name w:val="Balloon Text"/>
    <w:basedOn w:val="prastasis"/>
    <w:link w:val="DebesliotekstasDiagrama"/>
    <w:uiPriority w:val="99"/>
    <w:semiHidden/>
    <w:unhideWhenUsed/>
    <w:rsid w:val="00B1628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16285"/>
    <w:rPr>
      <w:rFonts w:ascii="Tahoma" w:eastAsia="Times New Roman" w:hAnsi="Tahoma" w:cs="Tahoma"/>
      <w:sz w:val="16"/>
      <w:szCs w:val="16"/>
      <w:lang w:eastAsia="en-US"/>
    </w:rPr>
  </w:style>
  <w:style w:type="character" w:styleId="Komentaronuoroda">
    <w:name w:val="annotation reference"/>
    <w:basedOn w:val="Numatytasispastraiposriftas"/>
    <w:uiPriority w:val="99"/>
    <w:semiHidden/>
    <w:unhideWhenUsed/>
    <w:rsid w:val="00704CC1"/>
    <w:rPr>
      <w:sz w:val="16"/>
      <w:szCs w:val="16"/>
    </w:rPr>
  </w:style>
  <w:style w:type="paragraph" w:styleId="Komentarotekstas">
    <w:name w:val="annotation text"/>
    <w:basedOn w:val="prastasis"/>
    <w:link w:val="KomentarotekstasDiagrama"/>
    <w:uiPriority w:val="99"/>
    <w:unhideWhenUsed/>
    <w:rsid w:val="00704CC1"/>
    <w:pPr>
      <w:spacing w:after="160"/>
    </w:pPr>
    <w:rPr>
      <w:rFonts w:ascii="Calibri" w:eastAsia="Calibri" w:hAnsi="Calibri"/>
      <w:sz w:val="20"/>
    </w:rPr>
  </w:style>
  <w:style w:type="character" w:customStyle="1" w:styleId="KomentarotekstasDiagrama">
    <w:name w:val="Komentaro tekstas Diagrama"/>
    <w:basedOn w:val="Numatytasispastraiposriftas"/>
    <w:link w:val="Komentarotekstas"/>
    <w:uiPriority w:val="99"/>
    <w:rsid w:val="00704CC1"/>
    <w:rPr>
      <w:lang w:eastAsia="en-US"/>
    </w:rPr>
  </w:style>
  <w:style w:type="character" w:customStyle="1" w:styleId="Hipersaitas1">
    <w:name w:val="Hipersaitas1"/>
    <w:basedOn w:val="Numatytasispastraiposriftas"/>
    <w:uiPriority w:val="99"/>
    <w:unhideWhenUsed/>
    <w:rsid w:val="00704CC1"/>
    <w:rPr>
      <w:color w:val="0563C1"/>
      <w:u w:val="single"/>
    </w:rPr>
  </w:style>
  <w:style w:type="character" w:styleId="Hipersaitas">
    <w:name w:val="Hyperlink"/>
    <w:basedOn w:val="Numatytasispastraiposriftas"/>
    <w:uiPriority w:val="99"/>
    <w:unhideWhenUsed/>
    <w:rsid w:val="00704CC1"/>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0D2C19"/>
    <w:pPr>
      <w:spacing w:after="0"/>
    </w:pPr>
    <w:rPr>
      <w:rFonts w:ascii="Times New Roman" w:eastAsia="Times New Roman" w:hAnsi="Times New Roman"/>
      <w:b/>
      <w:bCs/>
    </w:rPr>
  </w:style>
  <w:style w:type="character" w:customStyle="1" w:styleId="KomentarotemaDiagrama">
    <w:name w:val="Komentaro tema Diagrama"/>
    <w:basedOn w:val="KomentarotekstasDiagrama"/>
    <w:link w:val="Komentarotema"/>
    <w:uiPriority w:val="99"/>
    <w:semiHidden/>
    <w:rsid w:val="000D2C19"/>
    <w:rPr>
      <w:rFonts w:ascii="Times New Roman" w:eastAsia="Times New Roman" w:hAnsi="Times New Roman"/>
      <w:b/>
      <w:bCs/>
      <w:lang w:eastAsia="en-US"/>
    </w:rPr>
  </w:style>
  <w:style w:type="character" w:styleId="Perirtashipersaitas">
    <w:name w:val="FollowedHyperlink"/>
    <w:basedOn w:val="Numatytasispastraiposriftas"/>
    <w:uiPriority w:val="99"/>
    <w:semiHidden/>
    <w:unhideWhenUsed/>
    <w:rsid w:val="00630558"/>
    <w:rPr>
      <w:color w:val="800080" w:themeColor="followedHyperlink"/>
      <w:u w:val="single"/>
    </w:rPr>
  </w:style>
  <w:style w:type="character" w:customStyle="1" w:styleId="AntratsDiagrama">
    <w:name w:val="Antraštės Diagrama"/>
    <w:aliases w:val=" Diagrama Diagrama,Char Diagrama,En-tête-1 Diagrama,En-tête-2 Diagrama,hd Diagrama,Header 2 Diagrama, Char Diagrama,Char1 Diagrama,Char2 Diagrama,Char3 Diagrama"/>
    <w:basedOn w:val="Numatytasispastraiposriftas"/>
    <w:link w:val="Antrats"/>
    <w:uiPriority w:val="99"/>
    <w:rsid w:val="002436B3"/>
    <w:rPr>
      <w:rFonts w:ascii="Times New Roman" w:eastAsia="Times New Roman" w:hAnsi="Times New Roman"/>
      <w:sz w:val="24"/>
      <w:lang w:eastAsia="en-US"/>
    </w:rPr>
  </w:style>
  <w:style w:type="paragraph" w:styleId="Pataisymai">
    <w:name w:val="Revision"/>
    <w:hidden/>
    <w:uiPriority w:val="99"/>
    <w:semiHidden/>
    <w:rsid w:val="00EE147F"/>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887561">
      <w:bodyDiv w:val="1"/>
      <w:marLeft w:val="0"/>
      <w:marRight w:val="0"/>
      <w:marTop w:val="0"/>
      <w:marBottom w:val="0"/>
      <w:divBdr>
        <w:top w:val="none" w:sz="0" w:space="0" w:color="auto"/>
        <w:left w:val="none" w:sz="0" w:space="0" w:color="auto"/>
        <w:bottom w:val="none" w:sz="0" w:space="0" w:color="auto"/>
        <w:right w:val="none" w:sz="0" w:space="0" w:color="auto"/>
      </w:divBdr>
    </w:div>
    <w:div w:id="2069724251">
      <w:bodyDiv w:val="1"/>
      <w:marLeft w:val="0"/>
      <w:marRight w:val="0"/>
      <w:marTop w:val="0"/>
      <w:marBottom w:val="0"/>
      <w:divBdr>
        <w:top w:val="none" w:sz="0" w:space="0" w:color="auto"/>
        <w:left w:val="none" w:sz="0" w:space="0" w:color="auto"/>
        <w:bottom w:val="none" w:sz="0" w:space="0" w:color="auto"/>
        <w:right w:val="none" w:sz="0" w:space="0" w:color="auto"/>
      </w:divBdr>
    </w:div>
    <w:div w:id="21320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857C4-32CE-4B8F-BAD3-2E688961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1571</Words>
  <Characters>896</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Marius Umbražiūnas</dc:creator>
  <cp:keywords/>
  <cp:lastModifiedBy>MAŽEIKIENĖ, Rita | Turto bankas</cp:lastModifiedBy>
  <cp:revision>21</cp:revision>
  <cp:lastPrinted>2023-05-11T11:54:00Z</cp:lastPrinted>
  <dcterms:created xsi:type="dcterms:W3CDTF">2025-01-21T08:55:00Z</dcterms:created>
  <dcterms:modified xsi:type="dcterms:W3CDTF">2025-01-21T12:49:00Z</dcterms:modified>
</cp:coreProperties>
</file>