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C9AAB" w14:textId="77777777" w:rsidR="00D416C1" w:rsidRPr="00432C5D" w:rsidRDefault="007F64E8" w:rsidP="00D416C1">
      <w:pPr>
        <w:pStyle w:val="Antrat"/>
        <w:ind w:right="1"/>
        <w:rPr>
          <w:sz w:val="24"/>
        </w:rPr>
      </w:pPr>
      <w:r w:rsidRPr="00432C5D">
        <w:rPr>
          <w:noProof/>
        </w:rPr>
        <w:drawing>
          <wp:inline distT="0" distB="0" distL="0" distR="0" wp14:anchorId="6632451F" wp14:editId="3192AD66">
            <wp:extent cx="409575" cy="4095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67F85" w14:textId="77777777" w:rsidR="00D416C1" w:rsidRPr="00432C5D" w:rsidRDefault="00D416C1" w:rsidP="00D416C1">
      <w:pPr>
        <w:pStyle w:val="Antrats"/>
        <w:tabs>
          <w:tab w:val="clear" w:pos="4153"/>
          <w:tab w:val="clear" w:pos="8306"/>
        </w:tabs>
        <w:ind w:right="1"/>
      </w:pPr>
    </w:p>
    <w:p w14:paraId="7EF6CC48" w14:textId="77777777" w:rsidR="00D416C1" w:rsidRPr="002B291D" w:rsidRDefault="00D416C1" w:rsidP="00391B45">
      <w:pPr>
        <w:pStyle w:val="Antra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B291D">
        <w:rPr>
          <w:rFonts w:asciiTheme="minorHAnsi" w:hAnsiTheme="minorHAnsi" w:cstheme="minorHAnsi"/>
          <w:sz w:val="24"/>
          <w:szCs w:val="24"/>
        </w:rPr>
        <w:t>VALSTYBĖS ĮMONĖS TURTO BANKO</w:t>
      </w:r>
    </w:p>
    <w:p w14:paraId="5D07E47C" w14:textId="77777777" w:rsidR="00D416C1" w:rsidRPr="002B291D" w:rsidRDefault="00D416C1" w:rsidP="00391B45">
      <w:pPr>
        <w:pStyle w:val="Antra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B291D">
        <w:rPr>
          <w:rFonts w:asciiTheme="minorHAnsi" w:hAnsiTheme="minorHAnsi" w:cstheme="minorHAnsi"/>
          <w:sz w:val="24"/>
          <w:szCs w:val="24"/>
        </w:rPr>
        <w:t>GENERALINIS DIREKTORIUS</w:t>
      </w:r>
    </w:p>
    <w:p w14:paraId="12D54C7B" w14:textId="77777777" w:rsidR="00805036" w:rsidRPr="002B291D" w:rsidRDefault="00805036" w:rsidP="00391B45">
      <w:pPr>
        <w:pStyle w:val="Antrat1"/>
        <w:spacing w:line="276" w:lineRule="auto"/>
        <w:rPr>
          <w:rFonts w:asciiTheme="minorHAnsi" w:hAnsiTheme="minorHAnsi" w:cstheme="minorHAnsi"/>
          <w:szCs w:val="24"/>
        </w:rPr>
      </w:pPr>
    </w:p>
    <w:p w14:paraId="1BE3BF96" w14:textId="77777777" w:rsidR="00A46DEF" w:rsidRPr="002B291D" w:rsidRDefault="00A46DEF" w:rsidP="002C53EF">
      <w:pPr>
        <w:pStyle w:val="Antrat1"/>
        <w:spacing w:line="360" w:lineRule="auto"/>
        <w:rPr>
          <w:rFonts w:asciiTheme="minorHAnsi" w:hAnsiTheme="minorHAnsi" w:cstheme="minorHAnsi"/>
          <w:szCs w:val="24"/>
        </w:rPr>
      </w:pPr>
      <w:r w:rsidRPr="002B291D">
        <w:rPr>
          <w:rFonts w:asciiTheme="minorHAnsi" w:hAnsiTheme="minorHAnsi" w:cstheme="minorHAnsi"/>
          <w:szCs w:val="24"/>
        </w:rPr>
        <w:t>ĮSAKYMAS</w:t>
      </w:r>
    </w:p>
    <w:p w14:paraId="20BAA618" w14:textId="39CECD98" w:rsidR="00874634" w:rsidRPr="002B291D" w:rsidRDefault="00A46DEF" w:rsidP="00874634">
      <w:pPr>
        <w:spacing w:line="360" w:lineRule="auto"/>
        <w:contextualSpacing/>
        <w:jc w:val="center"/>
        <w:rPr>
          <w:rFonts w:asciiTheme="minorHAnsi" w:hAnsiTheme="minorHAnsi" w:cstheme="minorHAnsi"/>
          <w:b/>
          <w:bCs/>
          <w:szCs w:val="24"/>
        </w:rPr>
      </w:pPr>
      <w:r w:rsidRPr="002B291D">
        <w:rPr>
          <w:rFonts w:asciiTheme="minorHAnsi" w:hAnsiTheme="minorHAnsi" w:cstheme="minorHAnsi"/>
          <w:b/>
          <w:bCs/>
          <w:szCs w:val="24"/>
        </w:rPr>
        <w:t>DĖL VALSTYBĖS NEKILNOJAMOJO TURTO PERDAVIMO PATIKĖJIMO TEISE</w:t>
      </w:r>
      <w:r w:rsidR="004853B4" w:rsidRPr="002B291D">
        <w:rPr>
          <w:rFonts w:asciiTheme="minorHAnsi" w:hAnsiTheme="minorHAnsi" w:cstheme="minorHAnsi"/>
          <w:b/>
          <w:bCs/>
          <w:szCs w:val="24"/>
        </w:rPr>
        <w:t xml:space="preserve"> </w:t>
      </w:r>
      <w:r w:rsidR="00874634" w:rsidRPr="002B291D">
        <w:rPr>
          <w:rFonts w:asciiTheme="minorHAnsi" w:hAnsiTheme="minorHAnsi" w:cstheme="minorHAnsi"/>
          <w:b/>
          <w:bCs/>
          <w:szCs w:val="24"/>
        </w:rPr>
        <w:t>VILNIAUS APSKRITIES VYRIAUSIAJAM POLICIJOS KOMISARIATUI</w:t>
      </w:r>
    </w:p>
    <w:p w14:paraId="34A4EE41" w14:textId="17AFD57F" w:rsidR="001B2BB7" w:rsidRPr="002B291D" w:rsidRDefault="00A51858" w:rsidP="00874634">
      <w:pPr>
        <w:spacing w:line="360" w:lineRule="auto"/>
        <w:contextualSpacing/>
        <w:jc w:val="center"/>
        <w:rPr>
          <w:rFonts w:asciiTheme="minorHAnsi" w:hAnsiTheme="minorHAnsi" w:cstheme="minorHAnsi"/>
          <w:szCs w:val="24"/>
        </w:rPr>
      </w:pPr>
      <w:r w:rsidRPr="002B291D">
        <w:rPr>
          <w:rFonts w:asciiTheme="minorHAnsi" w:hAnsiTheme="minorHAnsi" w:cstheme="minorHAnsi"/>
          <w:szCs w:val="24"/>
        </w:rPr>
        <w:t>20</w:t>
      </w:r>
      <w:r w:rsidR="006E50FC" w:rsidRPr="002B291D">
        <w:rPr>
          <w:rFonts w:asciiTheme="minorHAnsi" w:hAnsiTheme="minorHAnsi" w:cstheme="minorHAnsi"/>
          <w:szCs w:val="24"/>
        </w:rPr>
        <w:t>2</w:t>
      </w:r>
      <w:r w:rsidR="002C53EF" w:rsidRPr="002B291D">
        <w:rPr>
          <w:rFonts w:asciiTheme="minorHAnsi" w:hAnsiTheme="minorHAnsi" w:cstheme="minorHAnsi"/>
          <w:szCs w:val="24"/>
        </w:rPr>
        <w:t>5</w:t>
      </w:r>
      <w:r w:rsidR="001B2BB7" w:rsidRPr="002B291D">
        <w:rPr>
          <w:rFonts w:asciiTheme="minorHAnsi" w:hAnsiTheme="minorHAnsi" w:cstheme="minorHAnsi"/>
          <w:szCs w:val="24"/>
        </w:rPr>
        <w:t xml:space="preserve"> m.</w:t>
      </w:r>
      <w:r w:rsidR="0050654D" w:rsidRPr="002B291D">
        <w:rPr>
          <w:rFonts w:asciiTheme="minorHAnsi" w:hAnsiTheme="minorHAnsi" w:cstheme="minorHAnsi"/>
          <w:szCs w:val="24"/>
        </w:rPr>
        <w:t xml:space="preserve"> </w:t>
      </w:r>
      <w:r w:rsidR="009F4730">
        <w:rPr>
          <w:rFonts w:asciiTheme="minorHAnsi" w:hAnsiTheme="minorHAnsi" w:cstheme="minorHAnsi"/>
          <w:szCs w:val="24"/>
        </w:rPr>
        <w:t>spalio</w:t>
      </w:r>
      <w:r w:rsidR="003C7C16" w:rsidRPr="002B291D">
        <w:rPr>
          <w:rFonts w:asciiTheme="minorHAnsi" w:hAnsiTheme="minorHAnsi" w:cstheme="minorHAnsi"/>
          <w:szCs w:val="24"/>
        </w:rPr>
        <w:t xml:space="preserve">   </w:t>
      </w:r>
      <w:r w:rsidR="00065E03" w:rsidRPr="002B291D">
        <w:rPr>
          <w:rFonts w:asciiTheme="minorHAnsi" w:hAnsiTheme="minorHAnsi" w:cstheme="minorHAnsi"/>
          <w:szCs w:val="24"/>
        </w:rPr>
        <w:t xml:space="preserve"> </w:t>
      </w:r>
      <w:r w:rsidR="001B2BB7" w:rsidRPr="002B291D">
        <w:rPr>
          <w:rFonts w:asciiTheme="minorHAnsi" w:hAnsiTheme="minorHAnsi" w:cstheme="minorHAnsi"/>
          <w:szCs w:val="24"/>
        </w:rPr>
        <w:t>d. Nr.</w:t>
      </w:r>
      <w:r w:rsidR="00B7470E" w:rsidRPr="002B291D">
        <w:rPr>
          <w:rFonts w:asciiTheme="minorHAnsi" w:hAnsiTheme="minorHAnsi" w:cstheme="minorHAnsi"/>
          <w:szCs w:val="24"/>
        </w:rPr>
        <w:t xml:space="preserve"> </w:t>
      </w:r>
      <w:r w:rsidR="00FE4E01" w:rsidRPr="002B291D">
        <w:rPr>
          <w:rFonts w:asciiTheme="minorHAnsi" w:hAnsiTheme="minorHAnsi" w:cstheme="minorHAnsi"/>
          <w:szCs w:val="24"/>
        </w:rPr>
        <w:t xml:space="preserve"> </w:t>
      </w:r>
    </w:p>
    <w:p w14:paraId="7BA81ECB" w14:textId="27705E57" w:rsidR="00D40532" w:rsidRPr="002B291D" w:rsidRDefault="001B2BB7" w:rsidP="002C53EF">
      <w:pPr>
        <w:spacing w:line="360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2B291D">
        <w:rPr>
          <w:rFonts w:asciiTheme="minorHAnsi" w:hAnsiTheme="minorHAnsi" w:cstheme="minorHAnsi"/>
          <w:szCs w:val="24"/>
        </w:rPr>
        <w:t>Vilnius</w:t>
      </w:r>
    </w:p>
    <w:p w14:paraId="22F7434F" w14:textId="571E795A" w:rsidR="002475E7" w:rsidRPr="002B291D" w:rsidRDefault="002475E7" w:rsidP="00E80436">
      <w:pPr>
        <w:rPr>
          <w:rFonts w:asciiTheme="minorHAnsi" w:hAnsiTheme="minorHAnsi" w:cstheme="minorHAnsi"/>
          <w:szCs w:val="24"/>
        </w:rPr>
      </w:pPr>
    </w:p>
    <w:p w14:paraId="47224BD5" w14:textId="77777777" w:rsidR="000B3EB1" w:rsidRPr="008A5E95" w:rsidRDefault="000B3EB1" w:rsidP="00540614">
      <w:pPr>
        <w:jc w:val="center"/>
        <w:rPr>
          <w:rFonts w:asciiTheme="minorHAnsi" w:hAnsiTheme="minorHAnsi" w:cstheme="minorHAnsi"/>
          <w:szCs w:val="24"/>
        </w:rPr>
      </w:pPr>
    </w:p>
    <w:p w14:paraId="02DE025F" w14:textId="3BF72F41" w:rsidR="00043DB6" w:rsidRPr="008A5E95" w:rsidRDefault="001B2BB7" w:rsidP="00317FBC">
      <w:pPr>
        <w:spacing w:line="360" w:lineRule="auto"/>
        <w:ind w:firstLine="567"/>
        <w:jc w:val="both"/>
        <w:rPr>
          <w:rFonts w:asciiTheme="minorHAnsi" w:hAnsiTheme="minorHAnsi" w:cstheme="minorHAnsi"/>
          <w:szCs w:val="24"/>
          <w:lang w:eastAsia="lt-LT"/>
        </w:rPr>
      </w:pPr>
      <w:r w:rsidRPr="008A5E95">
        <w:rPr>
          <w:rFonts w:asciiTheme="minorHAnsi" w:hAnsiTheme="minorHAnsi" w:cstheme="minorHAnsi"/>
          <w:szCs w:val="24"/>
          <w:lang w:eastAsia="lt-LT"/>
        </w:rPr>
        <w:t>Vadovaudamasi</w:t>
      </w:r>
      <w:r w:rsidR="00BE2870" w:rsidRPr="008A5E95">
        <w:rPr>
          <w:rFonts w:asciiTheme="minorHAnsi" w:hAnsiTheme="minorHAnsi" w:cstheme="minorHAnsi"/>
          <w:szCs w:val="24"/>
          <w:lang w:eastAsia="lt-LT"/>
        </w:rPr>
        <w:t>s</w:t>
      </w:r>
      <w:r w:rsidRPr="008A5E95">
        <w:rPr>
          <w:rFonts w:asciiTheme="minorHAnsi" w:hAnsiTheme="minorHAnsi" w:cstheme="minorHAnsi"/>
          <w:szCs w:val="24"/>
          <w:lang w:eastAsia="lt-LT"/>
        </w:rPr>
        <w:t xml:space="preserve"> Lietuvos Respublikos valstybės ir savivaldybių turto valdymo, naudojimo ir disponavimo juo įstatymo </w:t>
      </w:r>
      <w:r w:rsidR="008306C2" w:rsidRPr="008A5E95">
        <w:rPr>
          <w:rFonts w:asciiTheme="minorHAnsi" w:hAnsiTheme="minorHAnsi" w:cstheme="minorHAnsi"/>
          <w:szCs w:val="24"/>
          <w:lang w:eastAsia="lt-LT"/>
        </w:rPr>
        <w:t>10</w:t>
      </w:r>
      <w:r w:rsidR="00FA7357" w:rsidRPr="008A5E95">
        <w:rPr>
          <w:rFonts w:asciiTheme="minorHAnsi" w:hAnsiTheme="minorHAnsi" w:cstheme="minorHAnsi"/>
          <w:szCs w:val="24"/>
          <w:lang w:eastAsia="lt-LT"/>
        </w:rPr>
        <w:t xml:space="preserve"> straipsniu</w:t>
      </w:r>
      <w:r w:rsidR="00B23C7F" w:rsidRPr="008A5E95">
        <w:rPr>
          <w:rFonts w:asciiTheme="minorHAnsi" w:hAnsiTheme="minorHAnsi" w:cstheme="minorHAnsi"/>
          <w:szCs w:val="24"/>
          <w:lang w:eastAsia="lt-LT"/>
        </w:rPr>
        <w:t xml:space="preserve"> </w:t>
      </w:r>
      <w:r w:rsidRPr="008A5E95">
        <w:rPr>
          <w:rFonts w:asciiTheme="minorHAnsi" w:hAnsiTheme="minorHAnsi" w:cstheme="minorHAnsi"/>
          <w:szCs w:val="24"/>
          <w:lang w:eastAsia="lt-LT"/>
        </w:rPr>
        <w:t>ir įgyvendindama</w:t>
      </w:r>
      <w:r w:rsidR="00BE2870" w:rsidRPr="008A5E95">
        <w:rPr>
          <w:rFonts w:asciiTheme="minorHAnsi" w:hAnsiTheme="minorHAnsi" w:cstheme="minorHAnsi"/>
          <w:szCs w:val="24"/>
          <w:lang w:eastAsia="lt-LT"/>
        </w:rPr>
        <w:t>s</w:t>
      </w:r>
      <w:r w:rsidRPr="008A5E95">
        <w:rPr>
          <w:rFonts w:asciiTheme="minorHAnsi" w:hAnsiTheme="minorHAnsi" w:cstheme="minorHAnsi"/>
          <w:szCs w:val="24"/>
          <w:lang w:eastAsia="lt-LT"/>
        </w:rPr>
        <w:t xml:space="preserve"> Valstybės turto perdavimo valdyti, naudoti ir disponuoti juo patikėjimo teise tvarkos aprašą, patvirtintą Lietuvos Respublikos Vyriausybės 2001</w:t>
      </w:r>
      <w:r w:rsidR="0061471E" w:rsidRPr="008A5E95">
        <w:rPr>
          <w:rFonts w:asciiTheme="minorHAnsi" w:hAnsiTheme="minorHAnsi" w:cstheme="minorHAnsi"/>
          <w:szCs w:val="24"/>
          <w:lang w:eastAsia="lt-LT"/>
        </w:rPr>
        <w:t xml:space="preserve"> </w:t>
      </w:r>
      <w:r w:rsidR="00FA7357" w:rsidRPr="008A5E95">
        <w:rPr>
          <w:rFonts w:asciiTheme="minorHAnsi" w:hAnsiTheme="minorHAnsi" w:cstheme="minorHAnsi"/>
          <w:szCs w:val="24"/>
          <w:lang w:eastAsia="lt-LT"/>
        </w:rPr>
        <w:t>m. sausio 5 d. nutarimu</w:t>
      </w:r>
      <w:r w:rsidR="00043DB6" w:rsidRPr="008A5E95">
        <w:rPr>
          <w:rFonts w:asciiTheme="minorHAnsi" w:hAnsiTheme="minorHAnsi" w:cstheme="minorHAnsi"/>
          <w:szCs w:val="24"/>
          <w:lang w:eastAsia="lt-LT"/>
        </w:rPr>
        <w:t xml:space="preserve"> Nr. 16</w:t>
      </w:r>
      <w:r w:rsidR="00FA7357" w:rsidRPr="008A5E95">
        <w:rPr>
          <w:rFonts w:asciiTheme="minorHAnsi" w:hAnsiTheme="minorHAnsi" w:cstheme="minorHAnsi"/>
          <w:szCs w:val="24"/>
          <w:lang w:eastAsia="lt-LT"/>
        </w:rPr>
        <w:t xml:space="preserve"> </w:t>
      </w:r>
      <w:r w:rsidR="00D545E9" w:rsidRPr="008A5E95">
        <w:rPr>
          <w:rFonts w:asciiTheme="minorHAnsi" w:hAnsiTheme="minorHAnsi" w:cstheme="minorHAnsi"/>
          <w:szCs w:val="24"/>
          <w:lang w:eastAsia="lt-LT"/>
        </w:rPr>
        <w:t>„</w:t>
      </w:r>
      <w:r w:rsidR="002C56DD" w:rsidRPr="008A5E95">
        <w:rPr>
          <w:rFonts w:asciiTheme="minorHAnsi" w:hAnsiTheme="minorHAnsi" w:cstheme="minorHAnsi"/>
          <w:szCs w:val="24"/>
          <w:lang w:eastAsia="lt-LT"/>
        </w:rPr>
        <w:t xml:space="preserve">Dėl </w:t>
      </w:r>
      <w:r w:rsidR="00B0332A" w:rsidRPr="008A5E95">
        <w:rPr>
          <w:rFonts w:asciiTheme="minorHAnsi" w:hAnsiTheme="minorHAnsi" w:cstheme="minorHAnsi"/>
          <w:szCs w:val="24"/>
          <w:lang w:eastAsia="lt-LT"/>
        </w:rPr>
        <w:t>V</w:t>
      </w:r>
      <w:r w:rsidR="002C56DD" w:rsidRPr="008A5E95">
        <w:rPr>
          <w:rFonts w:asciiTheme="minorHAnsi" w:hAnsiTheme="minorHAnsi" w:cstheme="minorHAnsi"/>
          <w:szCs w:val="24"/>
          <w:lang w:eastAsia="lt-LT"/>
        </w:rPr>
        <w:t>alstybės turto perdavimo patikėjimo teise ir savivaldybių nuosavybėn</w:t>
      </w:r>
      <w:r w:rsidR="00FA7357" w:rsidRPr="008A5E95">
        <w:rPr>
          <w:rFonts w:asciiTheme="minorHAnsi" w:hAnsiTheme="minorHAnsi" w:cstheme="minorHAnsi"/>
          <w:szCs w:val="24"/>
          <w:lang w:eastAsia="lt-LT"/>
        </w:rPr>
        <w:t>“</w:t>
      </w:r>
      <w:r w:rsidR="00DF1040" w:rsidRPr="008A5E95">
        <w:rPr>
          <w:rFonts w:asciiTheme="minorHAnsi" w:hAnsiTheme="minorHAnsi" w:cstheme="minorHAnsi"/>
          <w:szCs w:val="24"/>
          <w:lang w:eastAsia="lt-LT"/>
        </w:rPr>
        <w:t>,</w:t>
      </w:r>
    </w:p>
    <w:p w14:paraId="4371DCED" w14:textId="656857D3" w:rsidR="00EB4BEC" w:rsidRPr="008A5E95" w:rsidRDefault="00CA1C54" w:rsidP="002C53EF">
      <w:pPr>
        <w:spacing w:line="360" w:lineRule="auto"/>
        <w:contextualSpacing/>
        <w:jc w:val="both"/>
        <w:rPr>
          <w:rFonts w:asciiTheme="minorHAnsi" w:hAnsiTheme="minorHAnsi" w:cstheme="minorHAnsi"/>
          <w:szCs w:val="24"/>
        </w:rPr>
      </w:pPr>
      <w:r w:rsidRPr="008A5E95">
        <w:rPr>
          <w:rFonts w:asciiTheme="minorHAnsi" w:hAnsiTheme="minorHAnsi" w:cstheme="minorHAnsi"/>
          <w:szCs w:val="24"/>
          <w:lang w:eastAsia="lt-LT"/>
        </w:rPr>
        <w:t>p e r d u o d u</w:t>
      </w:r>
      <w:r w:rsidR="00FA6FBC" w:rsidRPr="008A5E95">
        <w:rPr>
          <w:rFonts w:asciiTheme="minorHAnsi" w:hAnsiTheme="minorHAnsi" w:cstheme="minorHAnsi"/>
          <w:szCs w:val="24"/>
          <w:lang w:eastAsia="lt-LT"/>
        </w:rPr>
        <w:t xml:space="preserve"> </w:t>
      </w:r>
      <w:r w:rsidRPr="008A5E95">
        <w:rPr>
          <w:rFonts w:asciiTheme="minorHAnsi" w:hAnsiTheme="minorHAnsi" w:cstheme="minorHAnsi"/>
          <w:szCs w:val="24"/>
          <w:lang w:eastAsia="lt-LT"/>
        </w:rPr>
        <w:t xml:space="preserve"> </w:t>
      </w:r>
      <w:r w:rsidR="007B3452" w:rsidRPr="008A5E95">
        <w:rPr>
          <w:rFonts w:asciiTheme="minorHAnsi" w:hAnsiTheme="minorHAnsi" w:cstheme="minorHAnsi"/>
          <w:szCs w:val="24"/>
          <w:lang w:eastAsia="lt-LT"/>
        </w:rPr>
        <w:t xml:space="preserve">biudžetinei įstaigai </w:t>
      </w:r>
      <w:r w:rsidR="00874634" w:rsidRPr="008A5E95">
        <w:rPr>
          <w:rFonts w:asciiTheme="minorHAnsi" w:hAnsiTheme="minorHAnsi" w:cstheme="minorHAnsi"/>
          <w:szCs w:val="24"/>
        </w:rPr>
        <w:t>Vilniaus apskrities vyriausiajam policijos komisariatui</w:t>
      </w:r>
      <w:r w:rsidR="00874634" w:rsidRPr="008A5E95">
        <w:rPr>
          <w:rFonts w:asciiTheme="minorHAnsi" w:eastAsia="SimSun" w:hAnsiTheme="minorHAnsi" w:cstheme="minorHAnsi"/>
          <w:kern w:val="3"/>
          <w:szCs w:val="24"/>
          <w:lang w:eastAsia="lt-LT" w:bidi="hi-IN"/>
        </w:rPr>
        <w:t xml:space="preserve"> </w:t>
      </w:r>
      <w:r w:rsidR="0071333E" w:rsidRPr="008A5E95">
        <w:rPr>
          <w:rFonts w:asciiTheme="minorHAnsi" w:eastAsia="SimSun" w:hAnsiTheme="minorHAnsi" w:cstheme="minorHAnsi"/>
          <w:kern w:val="3"/>
          <w:szCs w:val="24"/>
          <w:lang w:eastAsia="lt-LT" w:bidi="hi-IN"/>
        </w:rPr>
        <w:t xml:space="preserve">patikėjimo teise valdyti, naudoti ir disponuoti valstybei nuosavybės teise priklausantį ir šiuo metu </w:t>
      </w:r>
      <w:r w:rsidR="009D533C" w:rsidRPr="008A5E95">
        <w:rPr>
          <w:rFonts w:asciiTheme="minorHAnsi" w:eastAsia="SimSun" w:hAnsiTheme="minorHAnsi" w:cstheme="minorHAnsi"/>
          <w:kern w:val="3"/>
          <w:szCs w:val="24"/>
          <w:lang w:eastAsia="lt-LT" w:bidi="hi-IN"/>
        </w:rPr>
        <w:t>v</w:t>
      </w:r>
      <w:r w:rsidR="003C7C16" w:rsidRPr="008A5E95">
        <w:rPr>
          <w:rFonts w:asciiTheme="minorHAnsi" w:eastAsia="SimSun" w:hAnsiTheme="minorHAnsi" w:cstheme="minorHAnsi"/>
          <w:kern w:val="3"/>
          <w:szCs w:val="24"/>
          <w:lang w:eastAsia="lt-LT" w:bidi="hi-IN"/>
        </w:rPr>
        <w:t xml:space="preserve">alstybės įmonės Turto banko </w:t>
      </w:r>
      <w:r w:rsidR="0071333E" w:rsidRPr="008A5E95">
        <w:rPr>
          <w:rFonts w:asciiTheme="minorHAnsi" w:eastAsia="SimSun" w:hAnsiTheme="minorHAnsi" w:cstheme="minorHAnsi"/>
          <w:kern w:val="3"/>
          <w:szCs w:val="24"/>
          <w:lang w:eastAsia="lt-LT" w:bidi="hi-IN"/>
        </w:rPr>
        <w:t>patikėjimo teise valdomą nekilnojamąjį turtą</w:t>
      </w:r>
      <w:r w:rsidR="00EB4BEC" w:rsidRPr="008A5E95">
        <w:rPr>
          <w:rFonts w:asciiTheme="minorHAnsi" w:eastAsia="SimSun" w:hAnsiTheme="minorHAnsi" w:cstheme="minorHAnsi"/>
          <w:kern w:val="3"/>
          <w:szCs w:val="24"/>
          <w:lang w:eastAsia="lt-LT" w:bidi="hi-IN"/>
        </w:rPr>
        <w:t xml:space="preserve">, esantį </w:t>
      </w:r>
      <w:r w:rsidR="002B291D" w:rsidRPr="008A5E95">
        <w:rPr>
          <w:rFonts w:asciiTheme="minorHAnsi" w:hAnsiTheme="minorHAnsi" w:cstheme="minorHAnsi"/>
          <w:szCs w:val="24"/>
        </w:rPr>
        <w:t>Sietyno g. 24</w:t>
      </w:r>
      <w:r w:rsidR="00EB4BEC" w:rsidRPr="008A5E95">
        <w:rPr>
          <w:rFonts w:asciiTheme="minorHAnsi" w:hAnsiTheme="minorHAnsi" w:cstheme="minorHAnsi"/>
          <w:szCs w:val="24"/>
        </w:rPr>
        <w:t>, Vilnius:</w:t>
      </w:r>
    </w:p>
    <w:p w14:paraId="71B966DF" w14:textId="12EB14BC" w:rsidR="00D943B5" w:rsidRPr="008A5E95" w:rsidRDefault="00D943B5" w:rsidP="00D943B5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contextualSpacing/>
        <w:jc w:val="both"/>
        <w:rPr>
          <w:rFonts w:asciiTheme="minorHAnsi" w:hAnsiTheme="minorHAnsi" w:cstheme="minorHAnsi"/>
          <w:bCs/>
          <w:szCs w:val="24"/>
          <w:lang w:eastAsia="lt-LT"/>
        </w:rPr>
      </w:pPr>
      <w:r w:rsidRPr="008A5E95">
        <w:rPr>
          <w:rFonts w:asciiTheme="minorHAnsi" w:hAnsiTheme="minorHAnsi" w:cstheme="minorHAnsi"/>
          <w:bCs/>
          <w:szCs w:val="24"/>
        </w:rPr>
        <w:t xml:space="preserve">Pastatą – Administracinį pastatą </w:t>
      </w:r>
      <w:bookmarkStart w:id="0" w:name="_Hlk200096820"/>
      <w:r w:rsidRPr="008A5E95">
        <w:rPr>
          <w:rFonts w:asciiTheme="minorHAnsi" w:hAnsiTheme="minorHAnsi" w:cstheme="minorHAnsi"/>
          <w:bCs/>
          <w:szCs w:val="24"/>
        </w:rPr>
        <w:t>(</w:t>
      </w:r>
      <w:r w:rsidRPr="008A5E95">
        <w:rPr>
          <w:rFonts w:asciiTheme="minorHAnsi" w:hAnsiTheme="minorHAnsi" w:cstheme="minorHAnsi"/>
          <w:color w:val="000000"/>
          <w:szCs w:val="24"/>
        </w:rPr>
        <w:t>pastatas</w:t>
      </w:r>
      <w:r w:rsidRPr="008A5E95">
        <w:rPr>
          <w:rFonts w:asciiTheme="minorHAnsi" w:hAnsiTheme="minorHAnsi" w:cstheme="minorHAnsi"/>
          <w:bCs/>
          <w:szCs w:val="24"/>
        </w:rPr>
        <w:t xml:space="preserve"> pažymėtas plane </w:t>
      </w:r>
      <w:r w:rsidRPr="008A5E95">
        <w:rPr>
          <w:rFonts w:asciiTheme="minorHAnsi" w:hAnsiTheme="minorHAnsi" w:cstheme="minorHAnsi"/>
          <w:szCs w:val="24"/>
        </w:rPr>
        <w:t>–</w:t>
      </w:r>
      <w:r w:rsidRPr="008A5E95">
        <w:rPr>
          <w:rFonts w:asciiTheme="minorHAnsi" w:hAnsiTheme="minorHAnsi" w:cstheme="minorHAnsi"/>
          <w:bCs/>
          <w:szCs w:val="24"/>
        </w:rPr>
        <w:t xml:space="preserve"> 1B4/b, unikalus </w:t>
      </w:r>
      <w:r w:rsidR="006F459A" w:rsidRPr="008A5E95">
        <w:rPr>
          <w:rFonts w:asciiTheme="minorHAnsi" w:hAnsiTheme="minorHAnsi" w:cstheme="minorHAnsi"/>
          <w:color w:val="000000"/>
          <w:szCs w:val="24"/>
        </w:rPr>
        <w:t>Nr.</w:t>
      </w:r>
      <w:r w:rsidRPr="008A5E95">
        <w:rPr>
          <w:rFonts w:asciiTheme="minorHAnsi" w:hAnsiTheme="minorHAnsi" w:cstheme="minorHAnsi"/>
          <w:bCs/>
          <w:szCs w:val="24"/>
        </w:rPr>
        <w:t xml:space="preserve"> 4400-5682-0478, bendras plotas – 9737,76 kv. metro).</w:t>
      </w:r>
      <w:r w:rsidRPr="008A5E95">
        <w:rPr>
          <w:rFonts w:asciiTheme="minorHAnsi" w:hAnsiTheme="minorHAnsi" w:cstheme="minorHAnsi"/>
          <w:szCs w:val="24"/>
        </w:rPr>
        <w:t xml:space="preserve"> Perduodamo turto</w:t>
      </w:r>
      <w:r w:rsidRPr="008A5E95">
        <w:rPr>
          <w:rFonts w:asciiTheme="minorHAnsi" w:hAnsiTheme="minorHAnsi" w:cstheme="minorHAnsi"/>
          <w:bCs/>
          <w:szCs w:val="24"/>
        </w:rPr>
        <w:t xml:space="preserve"> </w:t>
      </w:r>
      <w:r w:rsidR="003460BA" w:rsidRPr="008A5E95">
        <w:rPr>
          <w:rFonts w:asciiTheme="minorHAnsi" w:hAnsiTheme="minorHAnsi" w:cstheme="minorHAnsi"/>
          <w:szCs w:val="24"/>
        </w:rPr>
        <w:t>likutinė</w:t>
      </w:r>
      <w:r w:rsidRPr="008A5E95">
        <w:rPr>
          <w:rFonts w:asciiTheme="minorHAnsi" w:hAnsiTheme="minorHAnsi" w:cstheme="minorHAnsi"/>
          <w:szCs w:val="24"/>
        </w:rPr>
        <w:t xml:space="preserve"> vertė</w:t>
      </w:r>
      <w:r w:rsidR="006375F2" w:rsidRPr="008A5E95">
        <w:rPr>
          <w:rFonts w:asciiTheme="minorHAnsi" w:hAnsiTheme="minorHAnsi" w:cstheme="minorHAnsi"/>
          <w:szCs w:val="24"/>
        </w:rPr>
        <w:t xml:space="preserve"> </w:t>
      </w:r>
      <w:r w:rsidR="006375F2" w:rsidRPr="008A5E95">
        <w:rPr>
          <w:rFonts w:asciiTheme="minorHAnsi" w:hAnsiTheme="minorHAnsi" w:cstheme="minorHAnsi"/>
          <w:szCs w:val="24"/>
          <w:lang w:val="en-US"/>
        </w:rPr>
        <w:t xml:space="preserve">2025 m. </w:t>
      </w:r>
      <w:proofErr w:type="spellStart"/>
      <w:r w:rsidR="006375F2" w:rsidRPr="008A5E95">
        <w:rPr>
          <w:rFonts w:asciiTheme="minorHAnsi" w:hAnsiTheme="minorHAnsi" w:cstheme="minorHAnsi"/>
          <w:szCs w:val="24"/>
          <w:lang w:val="en-US"/>
        </w:rPr>
        <w:t>bir</w:t>
      </w:r>
      <w:r w:rsidR="008A5E95" w:rsidRPr="008A5E95">
        <w:rPr>
          <w:rFonts w:asciiTheme="minorHAnsi" w:hAnsiTheme="minorHAnsi" w:cstheme="minorHAnsi"/>
          <w:szCs w:val="24"/>
          <w:lang w:val="en-US"/>
        </w:rPr>
        <w:t>ž</w:t>
      </w:r>
      <w:r w:rsidR="006375F2" w:rsidRPr="008A5E95">
        <w:rPr>
          <w:rFonts w:asciiTheme="minorHAnsi" w:hAnsiTheme="minorHAnsi" w:cstheme="minorHAnsi"/>
          <w:szCs w:val="24"/>
          <w:lang w:val="en-US"/>
        </w:rPr>
        <w:t>elio</w:t>
      </w:r>
      <w:proofErr w:type="spellEnd"/>
      <w:r w:rsidR="008A5E95" w:rsidRPr="008A5E95">
        <w:rPr>
          <w:rFonts w:asciiTheme="minorHAnsi" w:hAnsiTheme="minorHAnsi" w:cstheme="minorHAnsi"/>
          <w:szCs w:val="24"/>
          <w:lang w:val="en-US"/>
        </w:rPr>
        <w:t xml:space="preserve"> </w:t>
      </w:r>
      <w:r w:rsidR="006375F2" w:rsidRPr="008A5E95">
        <w:rPr>
          <w:rFonts w:asciiTheme="minorHAnsi" w:hAnsiTheme="minorHAnsi" w:cstheme="minorHAnsi"/>
          <w:szCs w:val="24"/>
          <w:lang w:val="en-US"/>
        </w:rPr>
        <w:t>30</w:t>
      </w:r>
      <w:r w:rsidR="008A5E95" w:rsidRPr="008A5E95">
        <w:rPr>
          <w:rFonts w:asciiTheme="minorHAnsi" w:hAnsiTheme="minorHAnsi" w:cstheme="minorHAnsi"/>
          <w:szCs w:val="24"/>
          <w:lang w:val="en-US"/>
        </w:rPr>
        <w:t xml:space="preserve"> d. </w:t>
      </w:r>
      <w:proofErr w:type="gramStart"/>
      <w:r w:rsidR="008A5E95" w:rsidRPr="008A5E95">
        <w:rPr>
          <w:rFonts w:asciiTheme="minorHAnsi" w:hAnsiTheme="minorHAnsi" w:cstheme="minorHAnsi"/>
          <w:szCs w:val="24"/>
          <w:lang w:val="en-US"/>
        </w:rPr>
        <w:t xml:space="preserve">- </w:t>
      </w:r>
      <w:r w:rsidRPr="008A5E95">
        <w:rPr>
          <w:rFonts w:asciiTheme="minorHAnsi" w:hAnsiTheme="minorHAnsi" w:cstheme="minorHAnsi"/>
          <w:szCs w:val="24"/>
        </w:rPr>
        <w:t xml:space="preserve"> 17</w:t>
      </w:r>
      <w:proofErr w:type="gramEnd"/>
      <w:r w:rsidRPr="008A5E95">
        <w:rPr>
          <w:rFonts w:asciiTheme="minorHAnsi" w:hAnsiTheme="minorHAnsi" w:cstheme="minorHAnsi"/>
          <w:szCs w:val="24"/>
        </w:rPr>
        <w:t xml:space="preserve"> 696 592,10 </w:t>
      </w:r>
      <w:proofErr w:type="gramStart"/>
      <w:r w:rsidRPr="008A5E95">
        <w:rPr>
          <w:rFonts w:asciiTheme="minorHAnsi" w:hAnsiTheme="minorHAnsi" w:cstheme="minorHAnsi"/>
          <w:szCs w:val="24"/>
        </w:rPr>
        <w:t>Eur</w:t>
      </w:r>
      <w:r w:rsidRPr="008A5E95">
        <w:rPr>
          <w:rFonts w:asciiTheme="minorHAnsi" w:hAnsiTheme="minorHAnsi" w:cstheme="minorHAnsi"/>
          <w:bCs/>
          <w:szCs w:val="24"/>
        </w:rPr>
        <w:t>;</w:t>
      </w:r>
      <w:bookmarkEnd w:id="0"/>
      <w:proofErr w:type="gramEnd"/>
    </w:p>
    <w:p w14:paraId="70AC7D2F" w14:textId="5203A34C" w:rsidR="00D943B5" w:rsidRPr="008A5E95" w:rsidRDefault="00D943B5" w:rsidP="00D943B5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contextualSpacing/>
        <w:jc w:val="both"/>
        <w:rPr>
          <w:rFonts w:asciiTheme="minorHAnsi" w:hAnsiTheme="minorHAnsi" w:cstheme="minorHAnsi"/>
          <w:bCs/>
          <w:szCs w:val="24"/>
          <w:lang w:eastAsia="lt-LT"/>
        </w:rPr>
      </w:pPr>
      <w:r w:rsidRPr="008A5E95">
        <w:rPr>
          <w:rFonts w:asciiTheme="minorHAnsi" w:hAnsiTheme="minorHAnsi" w:cstheme="minorHAnsi"/>
          <w:bCs/>
          <w:szCs w:val="24"/>
          <w:lang w:eastAsia="lt-LT"/>
        </w:rPr>
        <w:t xml:space="preserve">Kiti inžineriniai statiniai – Automobilių stovėjimo aikštelė (aikštelė pažymėta plane – b10, unikalus </w:t>
      </w:r>
      <w:r w:rsidR="00521B59" w:rsidRPr="008A5E95">
        <w:rPr>
          <w:rFonts w:asciiTheme="minorHAnsi" w:hAnsiTheme="minorHAnsi" w:cstheme="minorHAnsi"/>
          <w:bCs/>
          <w:szCs w:val="24"/>
          <w:lang w:eastAsia="lt-LT"/>
        </w:rPr>
        <w:t xml:space="preserve">Nr. </w:t>
      </w:r>
      <w:r w:rsidRPr="008A5E95">
        <w:rPr>
          <w:rFonts w:asciiTheme="minorHAnsi" w:hAnsiTheme="minorHAnsi" w:cstheme="minorHAnsi"/>
          <w:bCs/>
          <w:szCs w:val="24"/>
          <w:lang w:eastAsia="lt-LT"/>
        </w:rPr>
        <w:t xml:space="preserve">4400-6295-0889, plotas – 527,82 kv. metro). Perduodamo turto </w:t>
      </w:r>
      <w:r w:rsidR="003460BA" w:rsidRPr="008A5E95">
        <w:rPr>
          <w:rFonts w:asciiTheme="minorHAnsi" w:hAnsiTheme="minorHAnsi" w:cstheme="minorHAnsi"/>
          <w:bCs/>
          <w:szCs w:val="24"/>
          <w:lang w:eastAsia="lt-LT"/>
        </w:rPr>
        <w:t>likutinė</w:t>
      </w:r>
      <w:r w:rsidRPr="008A5E95">
        <w:rPr>
          <w:rFonts w:asciiTheme="minorHAnsi" w:hAnsiTheme="minorHAnsi" w:cstheme="minorHAnsi"/>
          <w:bCs/>
          <w:szCs w:val="24"/>
          <w:lang w:eastAsia="lt-LT"/>
        </w:rPr>
        <w:t xml:space="preserve"> vertė </w:t>
      </w:r>
      <w:r w:rsidR="008A5E95" w:rsidRPr="008A5E95">
        <w:rPr>
          <w:rFonts w:asciiTheme="minorHAnsi" w:hAnsiTheme="minorHAnsi" w:cstheme="minorHAnsi"/>
          <w:bCs/>
          <w:szCs w:val="24"/>
          <w:lang w:val="en-US" w:eastAsia="lt-LT"/>
        </w:rPr>
        <w:t xml:space="preserve">2025 m. </w:t>
      </w:r>
      <w:proofErr w:type="spellStart"/>
      <w:r w:rsidR="008A5E95" w:rsidRPr="008A5E95">
        <w:rPr>
          <w:rFonts w:asciiTheme="minorHAnsi" w:hAnsiTheme="minorHAnsi" w:cstheme="minorHAnsi"/>
          <w:bCs/>
          <w:szCs w:val="24"/>
          <w:lang w:val="en-US" w:eastAsia="lt-LT"/>
        </w:rPr>
        <w:t>birželio</w:t>
      </w:r>
      <w:proofErr w:type="spellEnd"/>
      <w:r w:rsidR="008A5E95" w:rsidRPr="008A5E95">
        <w:rPr>
          <w:rFonts w:asciiTheme="minorHAnsi" w:hAnsiTheme="minorHAnsi" w:cstheme="minorHAnsi"/>
          <w:bCs/>
          <w:szCs w:val="24"/>
          <w:lang w:val="en-US" w:eastAsia="lt-LT"/>
        </w:rPr>
        <w:t xml:space="preserve"> 30 d. </w:t>
      </w:r>
      <w:proofErr w:type="gramStart"/>
      <w:r w:rsidR="008A5E95" w:rsidRPr="008A5E95">
        <w:rPr>
          <w:rFonts w:asciiTheme="minorHAnsi" w:hAnsiTheme="minorHAnsi" w:cstheme="minorHAnsi"/>
          <w:bCs/>
          <w:szCs w:val="24"/>
          <w:lang w:val="en-US" w:eastAsia="lt-LT"/>
        </w:rPr>
        <w:t xml:space="preserve">- </w:t>
      </w:r>
      <w:r w:rsidR="008A5E95" w:rsidRPr="008A5E95">
        <w:rPr>
          <w:rFonts w:asciiTheme="minorHAnsi" w:hAnsiTheme="minorHAnsi" w:cstheme="minorHAnsi"/>
          <w:bCs/>
          <w:szCs w:val="24"/>
          <w:lang w:eastAsia="lt-LT"/>
        </w:rPr>
        <w:t xml:space="preserve"> </w:t>
      </w:r>
      <w:r w:rsidRPr="008A5E95">
        <w:rPr>
          <w:rFonts w:asciiTheme="minorHAnsi" w:hAnsiTheme="minorHAnsi" w:cstheme="minorHAnsi"/>
          <w:bCs/>
          <w:szCs w:val="24"/>
          <w:lang w:eastAsia="lt-LT"/>
        </w:rPr>
        <w:t>81</w:t>
      </w:r>
      <w:proofErr w:type="gramEnd"/>
      <w:r w:rsidRPr="008A5E95">
        <w:rPr>
          <w:rFonts w:asciiTheme="minorHAnsi" w:hAnsiTheme="minorHAnsi" w:cstheme="minorHAnsi"/>
          <w:bCs/>
          <w:szCs w:val="24"/>
          <w:lang w:eastAsia="lt-LT"/>
        </w:rPr>
        <w:t xml:space="preserve"> 777,68 </w:t>
      </w:r>
      <w:proofErr w:type="gramStart"/>
      <w:r w:rsidRPr="008A5E95">
        <w:rPr>
          <w:rFonts w:asciiTheme="minorHAnsi" w:hAnsiTheme="minorHAnsi" w:cstheme="minorHAnsi"/>
          <w:bCs/>
          <w:szCs w:val="24"/>
          <w:lang w:eastAsia="lt-LT"/>
        </w:rPr>
        <w:t>Eur;</w:t>
      </w:r>
      <w:proofErr w:type="gramEnd"/>
    </w:p>
    <w:p w14:paraId="244B5DCD" w14:textId="320C201D" w:rsidR="00D943B5" w:rsidRPr="008A5E95" w:rsidRDefault="00D943B5" w:rsidP="00D943B5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contextualSpacing/>
        <w:jc w:val="both"/>
        <w:rPr>
          <w:rFonts w:asciiTheme="minorHAnsi" w:hAnsiTheme="minorHAnsi" w:cstheme="minorHAnsi"/>
          <w:bCs/>
          <w:szCs w:val="24"/>
          <w:lang w:eastAsia="lt-LT"/>
        </w:rPr>
      </w:pPr>
      <w:bookmarkStart w:id="1" w:name="_Hlk200097157"/>
      <w:r w:rsidRPr="008A5E95">
        <w:rPr>
          <w:rFonts w:asciiTheme="minorHAnsi" w:hAnsiTheme="minorHAnsi" w:cstheme="minorHAnsi"/>
          <w:bCs/>
          <w:szCs w:val="24"/>
          <w:lang w:eastAsia="lt-LT"/>
        </w:rPr>
        <w:t xml:space="preserve">Kiti inžineriniai statiniai – Automobilių stovėjimo aikštelė (aikštelė pažymėta plane – b11, unikalus </w:t>
      </w:r>
      <w:r w:rsidR="00521B59" w:rsidRPr="008A5E95">
        <w:rPr>
          <w:rFonts w:asciiTheme="minorHAnsi" w:hAnsiTheme="minorHAnsi" w:cstheme="minorHAnsi"/>
          <w:bCs/>
          <w:szCs w:val="24"/>
          <w:lang w:eastAsia="lt-LT"/>
        </w:rPr>
        <w:t>Nr.</w:t>
      </w:r>
      <w:r w:rsidRPr="008A5E95">
        <w:rPr>
          <w:rFonts w:asciiTheme="minorHAnsi" w:hAnsiTheme="minorHAnsi" w:cstheme="minorHAnsi"/>
          <w:bCs/>
          <w:szCs w:val="24"/>
          <w:lang w:eastAsia="lt-LT"/>
        </w:rPr>
        <w:t xml:space="preserve"> 4400-5682-0578, plotas – 136,91 kv. metro). Perduodamo turto </w:t>
      </w:r>
      <w:r w:rsidR="003460BA" w:rsidRPr="008A5E95">
        <w:rPr>
          <w:rFonts w:asciiTheme="minorHAnsi" w:hAnsiTheme="minorHAnsi" w:cstheme="minorHAnsi"/>
          <w:bCs/>
          <w:szCs w:val="24"/>
          <w:lang w:eastAsia="lt-LT"/>
        </w:rPr>
        <w:t>likutinė</w:t>
      </w:r>
      <w:r w:rsidRPr="008A5E95">
        <w:rPr>
          <w:rFonts w:asciiTheme="minorHAnsi" w:hAnsiTheme="minorHAnsi" w:cstheme="minorHAnsi"/>
          <w:bCs/>
          <w:szCs w:val="24"/>
          <w:lang w:eastAsia="lt-LT"/>
        </w:rPr>
        <w:t xml:space="preserve"> vertė </w:t>
      </w:r>
      <w:r w:rsidR="008A5E95" w:rsidRPr="008A5E95">
        <w:rPr>
          <w:rFonts w:asciiTheme="minorHAnsi" w:hAnsiTheme="minorHAnsi" w:cstheme="minorHAnsi"/>
          <w:bCs/>
          <w:szCs w:val="24"/>
          <w:lang w:val="en-US" w:eastAsia="lt-LT"/>
        </w:rPr>
        <w:t xml:space="preserve">2025 m. </w:t>
      </w:r>
      <w:proofErr w:type="spellStart"/>
      <w:r w:rsidR="008A5E95" w:rsidRPr="008A5E95">
        <w:rPr>
          <w:rFonts w:asciiTheme="minorHAnsi" w:hAnsiTheme="minorHAnsi" w:cstheme="minorHAnsi"/>
          <w:bCs/>
          <w:szCs w:val="24"/>
          <w:lang w:val="en-US" w:eastAsia="lt-LT"/>
        </w:rPr>
        <w:t>birželio</w:t>
      </w:r>
      <w:proofErr w:type="spellEnd"/>
      <w:r w:rsidR="008A5E95" w:rsidRPr="008A5E95">
        <w:rPr>
          <w:rFonts w:asciiTheme="minorHAnsi" w:hAnsiTheme="minorHAnsi" w:cstheme="minorHAnsi"/>
          <w:bCs/>
          <w:szCs w:val="24"/>
          <w:lang w:val="en-US" w:eastAsia="lt-LT"/>
        </w:rPr>
        <w:t xml:space="preserve"> 30 d. </w:t>
      </w:r>
      <w:proofErr w:type="gramStart"/>
      <w:r w:rsidR="008A5E95" w:rsidRPr="008A5E95">
        <w:rPr>
          <w:rFonts w:asciiTheme="minorHAnsi" w:hAnsiTheme="minorHAnsi" w:cstheme="minorHAnsi"/>
          <w:bCs/>
          <w:szCs w:val="24"/>
          <w:lang w:val="en-US" w:eastAsia="lt-LT"/>
        </w:rPr>
        <w:t xml:space="preserve">- </w:t>
      </w:r>
      <w:r w:rsidR="008A5E95" w:rsidRPr="008A5E95">
        <w:rPr>
          <w:rFonts w:asciiTheme="minorHAnsi" w:hAnsiTheme="minorHAnsi" w:cstheme="minorHAnsi"/>
          <w:bCs/>
          <w:szCs w:val="24"/>
          <w:lang w:eastAsia="lt-LT"/>
        </w:rPr>
        <w:t xml:space="preserve"> </w:t>
      </w:r>
      <w:r w:rsidRPr="008A5E95">
        <w:rPr>
          <w:rFonts w:asciiTheme="minorHAnsi" w:hAnsiTheme="minorHAnsi" w:cstheme="minorHAnsi"/>
          <w:bCs/>
          <w:szCs w:val="24"/>
          <w:lang w:eastAsia="lt-LT"/>
        </w:rPr>
        <w:t>21</w:t>
      </w:r>
      <w:proofErr w:type="gramEnd"/>
      <w:r w:rsidRPr="008A5E95">
        <w:rPr>
          <w:rFonts w:asciiTheme="minorHAnsi" w:hAnsiTheme="minorHAnsi" w:cstheme="minorHAnsi"/>
          <w:bCs/>
          <w:szCs w:val="24"/>
          <w:lang w:eastAsia="lt-LT"/>
        </w:rPr>
        <w:t xml:space="preserve"> 212,17 </w:t>
      </w:r>
      <w:proofErr w:type="gramStart"/>
      <w:r w:rsidRPr="008A5E95">
        <w:rPr>
          <w:rFonts w:asciiTheme="minorHAnsi" w:hAnsiTheme="minorHAnsi" w:cstheme="minorHAnsi"/>
          <w:bCs/>
          <w:szCs w:val="24"/>
          <w:lang w:eastAsia="lt-LT"/>
        </w:rPr>
        <w:t>Eur;</w:t>
      </w:r>
      <w:bookmarkEnd w:id="1"/>
      <w:proofErr w:type="gramEnd"/>
    </w:p>
    <w:p w14:paraId="7A5A4056" w14:textId="6C4A626A" w:rsidR="00D943B5" w:rsidRPr="008A5E95" w:rsidRDefault="00D943B5" w:rsidP="00D943B5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contextualSpacing/>
        <w:jc w:val="both"/>
        <w:rPr>
          <w:rFonts w:asciiTheme="minorHAnsi" w:hAnsiTheme="minorHAnsi" w:cstheme="minorHAnsi"/>
          <w:bCs/>
          <w:szCs w:val="24"/>
          <w:lang w:eastAsia="lt-LT"/>
        </w:rPr>
      </w:pPr>
      <w:r w:rsidRPr="008A5E95">
        <w:rPr>
          <w:rFonts w:asciiTheme="minorHAnsi" w:hAnsiTheme="minorHAnsi" w:cstheme="minorHAnsi"/>
          <w:bCs/>
          <w:szCs w:val="24"/>
          <w:lang w:eastAsia="lt-LT"/>
        </w:rPr>
        <w:t xml:space="preserve">Kiti inžineriniai statiniai – Automobilių stovėjimo aikštelė (aikštelė pažymėta plane – b1-b3, unikalus </w:t>
      </w:r>
      <w:r w:rsidR="00521B59" w:rsidRPr="008A5E95">
        <w:rPr>
          <w:rFonts w:asciiTheme="minorHAnsi" w:hAnsiTheme="minorHAnsi" w:cstheme="minorHAnsi"/>
          <w:bCs/>
          <w:szCs w:val="24"/>
          <w:lang w:eastAsia="lt-LT"/>
        </w:rPr>
        <w:t xml:space="preserve">Nr. </w:t>
      </w:r>
      <w:r w:rsidRPr="008A5E95">
        <w:rPr>
          <w:rFonts w:asciiTheme="minorHAnsi" w:hAnsiTheme="minorHAnsi" w:cstheme="minorHAnsi"/>
          <w:bCs/>
          <w:szCs w:val="24"/>
          <w:lang w:eastAsia="lt-LT"/>
        </w:rPr>
        <w:t xml:space="preserve">4400-6295-0878, plotas – 453,76 kv. metro). Perduodamo turto </w:t>
      </w:r>
      <w:r w:rsidR="006F459A" w:rsidRPr="008A5E95">
        <w:rPr>
          <w:rFonts w:asciiTheme="minorHAnsi" w:hAnsiTheme="minorHAnsi" w:cstheme="minorHAnsi"/>
          <w:bCs/>
          <w:szCs w:val="24"/>
          <w:lang w:eastAsia="lt-LT"/>
        </w:rPr>
        <w:t xml:space="preserve">likutinė </w:t>
      </w:r>
      <w:r w:rsidRPr="008A5E95">
        <w:rPr>
          <w:rFonts w:asciiTheme="minorHAnsi" w:hAnsiTheme="minorHAnsi" w:cstheme="minorHAnsi"/>
          <w:bCs/>
          <w:szCs w:val="24"/>
          <w:lang w:eastAsia="lt-LT"/>
        </w:rPr>
        <w:t xml:space="preserve">vertė </w:t>
      </w:r>
      <w:r w:rsidR="008A5E95" w:rsidRPr="008A5E95">
        <w:rPr>
          <w:rFonts w:asciiTheme="minorHAnsi" w:hAnsiTheme="minorHAnsi" w:cstheme="minorHAnsi"/>
          <w:bCs/>
          <w:szCs w:val="24"/>
          <w:lang w:val="en-US" w:eastAsia="lt-LT"/>
        </w:rPr>
        <w:t xml:space="preserve">2025 m. </w:t>
      </w:r>
      <w:proofErr w:type="spellStart"/>
      <w:r w:rsidR="008A5E95" w:rsidRPr="008A5E95">
        <w:rPr>
          <w:rFonts w:asciiTheme="minorHAnsi" w:hAnsiTheme="minorHAnsi" w:cstheme="minorHAnsi"/>
          <w:bCs/>
          <w:szCs w:val="24"/>
          <w:lang w:val="en-US" w:eastAsia="lt-LT"/>
        </w:rPr>
        <w:t>birželio</w:t>
      </w:r>
      <w:proofErr w:type="spellEnd"/>
      <w:r w:rsidR="008A5E95" w:rsidRPr="008A5E95">
        <w:rPr>
          <w:rFonts w:asciiTheme="minorHAnsi" w:hAnsiTheme="minorHAnsi" w:cstheme="minorHAnsi"/>
          <w:bCs/>
          <w:szCs w:val="24"/>
          <w:lang w:val="en-US" w:eastAsia="lt-LT"/>
        </w:rPr>
        <w:t xml:space="preserve"> 30 d. </w:t>
      </w:r>
      <w:proofErr w:type="gramStart"/>
      <w:r w:rsidR="008A5E95" w:rsidRPr="008A5E95">
        <w:rPr>
          <w:rFonts w:asciiTheme="minorHAnsi" w:hAnsiTheme="minorHAnsi" w:cstheme="minorHAnsi"/>
          <w:bCs/>
          <w:szCs w:val="24"/>
          <w:lang w:val="en-US" w:eastAsia="lt-LT"/>
        </w:rPr>
        <w:t xml:space="preserve">- </w:t>
      </w:r>
      <w:r w:rsidR="008A5E95" w:rsidRPr="008A5E95">
        <w:rPr>
          <w:rFonts w:asciiTheme="minorHAnsi" w:hAnsiTheme="minorHAnsi" w:cstheme="minorHAnsi"/>
          <w:bCs/>
          <w:szCs w:val="24"/>
          <w:lang w:eastAsia="lt-LT"/>
        </w:rPr>
        <w:t xml:space="preserve"> </w:t>
      </w:r>
      <w:r w:rsidRPr="008A5E95">
        <w:rPr>
          <w:rFonts w:asciiTheme="minorHAnsi" w:hAnsiTheme="minorHAnsi" w:cstheme="minorHAnsi"/>
          <w:bCs/>
          <w:szCs w:val="24"/>
          <w:lang w:eastAsia="lt-LT"/>
        </w:rPr>
        <w:t>70</w:t>
      </w:r>
      <w:proofErr w:type="gramEnd"/>
      <w:r w:rsidRPr="008A5E95">
        <w:rPr>
          <w:rFonts w:asciiTheme="minorHAnsi" w:hAnsiTheme="minorHAnsi" w:cstheme="minorHAnsi"/>
          <w:bCs/>
          <w:szCs w:val="24"/>
          <w:lang w:eastAsia="lt-LT"/>
        </w:rPr>
        <w:t xml:space="preserve"> 303,21 </w:t>
      </w:r>
      <w:proofErr w:type="gramStart"/>
      <w:r w:rsidRPr="008A5E95">
        <w:rPr>
          <w:rFonts w:asciiTheme="minorHAnsi" w:hAnsiTheme="minorHAnsi" w:cstheme="minorHAnsi"/>
          <w:bCs/>
          <w:szCs w:val="24"/>
          <w:lang w:eastAsia="lt-LT"/>
        </w:rPr>
        <w:t>Eur;</w:t>
      </w:r>
      <w:proofErr w:type="gramEnd"/>
    </w:p>
    <w:p w14:paraId="73630C4A" w14:textId="2C254BB3" w:rsidR="00D943B5" w:rsidRPr="008A5E95" w:rsidRDefault="00D943B5" w:rsidP="00D943B5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contextualSpacing/>
        <w:jc w:val="both"/>
        <w:rPr>
          <w:rFonts w:asciiTheme="minorHAnsi" w:hAnsiTheme="minorHAnsi" w:cstheme="minorHAnsi"/>
          <w:bCs/>
          <w:szCs w:val="24"/>
          <w:lang w:eastAsia="lt-LT"/>
        </w:rPr>
      </w:pPr>
      <w:r w:rsidRPr="008A5E95">
        <w:rPr>
          <w:rFonts w:asciiTheme="minorHAnsi" w:hAnsiTheme="minorHAnsi" w:cstheme="minorHAnsi"/>
          <w:bCs/>
          <w:szCs w:val="24"/>
          <w:lang w:eastAsia="lt-LT"/>
        </w:rPr>
        <w:t xml:space="preserve">Kiti inžineriniai statiniai – Kietosios pėsčiųjų dangos (dangos pažymėtos plane – b12, unikalus </w:t>
      </w:r>
      <w:r w:rsidR="00521B59" w:rsidRPr="008A5E95">
        <w:rPr>
          <w:rFonts w:asciiTheme="minorHAnsi" w:hAnsiTheme="minorHAnsi" w:cstheme="minorHAnsi"/>
          <w:bCs/>
          <w:szCs w:val="24"/>
          <w:lang w:eastAsia="lt-LT"/>
        </w:rPr>
        <w:t xml:space="preserve">Nr. </w:t>
      </w:r>
      <w:r w:rsidRPr="008A5E95">
        <w:rPr>
          <w:rFonts w:asciiTheme="minorHAnsi" w:hAnsiTheme="minorHAnsi" w:cstheme="minorHAnsi"/>
          <w:bCs/>
          <w:szCs w:val="24"/>
          <w:lang w:eastAsia="lt-LT"/>
        </w:rPr>
        <w:t xml:space="preserve">4400-5682-0556, plotas – 431,50 kv. metro). Perduodamo turto </w:t>
      </w:r>
      <w:r w:rsidR="006F459A" w:rsidRPr="008A5E95">
        <w:rPr>
          <w:rFonts w:asciiTheme="minorHAnsi" w:hAnsiTheme="minorHAnsi" w:cstheme="minorHAnsi"/>
          <w:bCs/>
          <w:szCs w:val="24"/>
          <w:lang w:eastAsia="lt-LT"/>
        </w:rPr>
        <w:t>likutinė</w:t>
      </w:r>
      <w:r w:rsidRPr="008A5E95">
        <w:rPr>
          <w:rFonts w:asciiTheme="minorHAnsi" w:hAnsiTheme="minorHAnsi" w:cstheme="minorHAnsi"/>
          <w:bCs/>
          <w:szCs w:val="24"/>
          <w:lang w:eastAsia="lt-LT"/>
        </w:rPr>
        <w:t xml:space="preserve"> vertė </w:t>
      </w:r>
      <w:r w:rsidR="008A5E95" w:rsidRPr="008A5E95">
        <w:rPr>
          <w:rFonts w:asciiTheme="minorHAnsi" w:hAnsiTheme="minorHAnsi" w:cstheme="minorHAnsi"/>
          <w:bCs/>
          <w:szCs w:val="24"/>
          <w:lang w:val="en-US" w:eastAsia="lt-LT"/>
        </w:rPr>
        <w:t xml:space="preserve">2025 m. </w:t>
      </w:r>
      <w:proofErr w:type="spellStart"/>
      <w:r w:rsidR="008A5E95" w:rsidRPr="008A5E95">
        <w:rPr>
          <w:rFonts w:asciiTheme="minorHAnsi" w:hAnsiTheme="minorHAnsi" w:cstheme="minorHAnsi"/>
          <w:bCs/>
          <w:szCs w:val="24"/>
          <w:lang w:val="en-US" w:eastAsia="lt-LT"/>
        </w:rPr>
        <w:t>birželio</w:t>
      </w:r>
      <w:proofErr w:type="spellEnd"/>
      <w:r w:rsidR="008A5E95" w:rsidRPr="008A5E95">
        <w:rPr>
          <w:rFonts w:asciiTheme="minorHAnsi" w:hAnsiTheme="minorHAnsi" w:cstheme="minorHAnsi"/>
          <w:bCs/>
          <w:szCs w:val="24"/>
          <w:lang w:val="en-US" w:eastAsia="lt-LT"/>
        </w:rPr>
        <w:t xml:space="preserve"> 30 d. </w:t>
      </w:r>
      <w:proofErr w:type="gramStart"/>
      <w:r w:rsidR="008A5E95" w:rsidRPr="008A5E95">
        <w:rPr>
          <w:rFonts w:asciiTheme="minorHAnsi" w:hAnsiTheme="minorHAnsi" w:cstheme="minorHAnsi"/>
          <w:bCs/>
          <w:szCs w:val="24"/>
          <w:lang w:val="en-US" w:eastAsia="lt-LT"/>
        </w:rPr>
        <w:t xml:space="preserve">- </w:t>
      </w:r>
      <w:r w:rsidR="008A5E95" w:rsidRPr="008A5E95">
        <w:rPr>
          <w:rFonts w:asciiTheme="minorHAnsi" w:hAnsiTheme="minorHAnsi" w:cstheme="minorHAnsi"/>
          <w:bCs/>
          <w:szCs w:val="24"/>
          <w:lang w:eastAsia="lt-LT"/>
        </w:rPr>
        <w:t xml:space="preserve"> </w:t>
      </w:r>
      <w:r w:rsidRPr="008A5E95">
        <w:rPr>
          <w:rFonts w:asciiTheme="minorHAnsi" w:hAnsiTheme="minorHAnsi" w:cstheme="minorHAnsi"/>
          <w:bCs/>
          <w:szCs w:val="24"/>
          <w:lang w:eastAsia="lt-LT"/>
        </w:rPr>
        <w:t>66</w:t>
      </w:r>
      <w:proofErr w:type="gramEnd"/>
      <w:r w:rsidRPr="008A5E95">
        <w:rPr>
          <w:rFonts w:asciiTheme="minorHAnsi" w:hAnsiTheme="minorHAnsi" w:cstheme="minorHAnsi"/>
          <w:bCs/>
          <w:szCs w:val="24"/>
          <w:lang w:eastAsia="lt-LT"/>
        </w:rPr>
        <w:t xml:space="preserve"> 854,38 </w:t>
      </w:r>
      <w:proofErr w:type="gramStart"/>
      <w:r w:rsidRPr="008A5E95">
        <w:rPr>
          <w:rFonts w:asciiTheme="minorHAnsi" w:hAnsiTheme="minorHAnsi" w:cstheme="minorHAnsi"/>
          <w:bCs/>
          <w:szCs w:val="24"/>
          <w:lang w:eastAsia="lt-LT"/>
        </w:rPr>
        <w:t>Eur;</w:t>
      </w:r>
      <w:proofErr w:type="gramEnd"/>
    </w:p>
    <w:p w14:paraId="39DB6633" w14:textId="4367B79B" w:rsidR="00D943B5" w:rsidRPr="008A5E95" w:rsidRDefault="00D943B5" w:rsidP="00D943B5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contextualSpacing/>
        <w:jc w:val="both"/>
        <w:rPr>
          <w:rFonts w:asciiTheme="minorHAnsi" w:hAnsiTheme="minorHAnsi" w:cstheme="minorHAnsi"/>
          <w:bCs/>
          <w:szCs w:val="24"/>
          <w:lang w:eastAsia="lt-LT"/>
        </w:rPr>
      </w:pPr>
      <w:r w:rsidRPr="008A5E95">
        <w:rPr>
          <w:rFonts w:asciiTheme="minorHAnsi" w:hAnsiTheme="minorHAnsi" w:cstheme="minorHAnsi"/>
          <w:bCs/>
          <w:szCs w:val="24"/>
          <w:lang w:eastAsia="lt-LT"/>
        </w:rPr>
        <w:t xml:space="preserve">Kiti inžineriniai statiniai – Kietosios pėsčiųjų dangos (dangos pažymėtos plane – b4-b9, unikalus </w:t>
      </w:r>
      <w:r w:rsidR="00521B59" w:rsidRPr="008A5E95">
        <w:rPr>
          <w:rFonts w:asciiTheme="minorHAnsi" w:hAnsiTheme="minorHAnsi" w:cstheme="minorHAnsi"/>
          <w:bCs/>
          <w:szCs w:val="24"/>
          <w:lang w:eastAsia="lt-LT"/>
        </w:rPr>
        <w:t>Nr.</w:t>
      </w:r>
      <w:r w:rsidRPr="008A5E95">
        <w:rPr>
          <w:rFonts w:asciiTheme="minorHAnsi" w:hAnsiTheme="minorHAnsi" w:cstheme="minorHAnsi"/>
          <w:bCs/>
          <w:szCs w:val="24"/>
          <w:lang w:eastAsia="lt-LT"/>
        </w:rPr>
        <w:t xml:space="preserve"> 4400-5682-0567, plotas – 924,49 kv. metro). Perduodamo turto </w:t>
      </w:r>
      <w:r w:rsidR="006F459A" w:rsidRPr="008A5E95">
        <w:rPr>
          <w:rFonts w:asciiTheme="minorHAnsi" w:hAnsiTheme="minorHAnsi" w:cstheme="minorHAnsi"/>
          <w:bCs/>
          <w:szCs w:val="24"/>
          <w:lang w:eastAsia="lt-LT"/>
        </w:rPr>
        <w:t>likutinė</w:t>
      </w:r>
      <w:r w:rsidRPr="008A5E95">
        <w:rPr>
          <w:rFonts w:asciiTheme="minorHAnsi" w:hAnsiTheme="minorHAnsi" w:cstheme="minorHAnsi"/>
          <w:bCs/>
          <w:szCs w:val="24"/>
          <w:lang w:eastAsia="lt-LT"/>
        </w:rPr>
        <w:t xml:space="preserve"> vertė </w:t>
      </w:r>
      <w:r w:rsidR="008A5E95" w:rsidRPr="008A5E95">
        <w:rPr>
          <w:rFonts w:asciiTheme="minorHAnsi" w:hAnsiTheme="minorHAnsi" w:cstheme="minorHAnsi"/>
          <w:bCs/>
          <w:szCs w:val="24"/>
          <w:lang w:val="en-US" w:eastAsia="lt-LT"/>
        </w:rPr>
        <w:t xml:space="preserve">2025 m. </w:t>
      </w:r>
      <w:proofErr w:type="spellStart"/>
      <w:r w:rsidR="008A5E95" w:rsidRPr="008A5E95">
        <w:rPr>
          <w:rFonts w:asciiTheme="minorHAnsi" w:hAnsiTheme="minorHAnsi" w:cstheme="minorHAnsi"/>
          <w:bCs/>
          <w:szCs w:val="24"/>
          <w:lang w:val="en-US" w:eastAsia="lt-LT"/>
        </w:rPr>
        <w:t>birželio</w:t>
      </w:r>
      <w:proofErr w:type="spellEnd"/>
      <w:r w:rsidR="008A5E95" w:rsidRPr="008A5E95">
        <w:rPr>
          <w:rFonts w:asciiTheme="minorHAnsi" w:hAnsiTheme="minorHAnsi" w:cstheme="minorHAnsi"/>
          <w:bCs/>
          <w:szCs w:val="24"/>
          <w:lang w:val="en-US" w:eastAsia="lt-LT"/>
        </w:rPr>
        <w:t xml:space="preserve"> 30 d. </w:t>
      </w:r>
      <w:proofErr w:type="gramStart"/>
      <w:r w:rsidR="008A5E95" w:rsidRPr="008A5E95">
        <w:rPr>
          <w:rFonts w:asciiTheme="minorHAnsi" w:hAnsiTheme="minorHAnsi" w:cstheme="minorHAnsi"/>
          <w:bCs/>
          <w:szCs w:val="24"/>
          <w:lang w:val="en-US" w:eastAsia="lt-LT"/>
        </w:rPr>
        <w:t xml:space="preserve">- </w:t>
      </w:r>
      <w:r w:rsidR="008A5E95" w:rsidRPr="008A5E95">
        <w:rPr>
          <w:rFonts w:asciiTheme="minorHAnsi" w:hAnsiTheme="minorHAnsi" w:cstheme="minorHAnsi"/>
          <w:bCs/>
          <w:szCs w:val="24"/>
          <w:lang w:eastAsia="lt-LT"/>
        </w:rPr>
        <w:t xml:space="preserve"> </w:t>
      </w:r>
      <w:r w:rsidRPr="008A5E95">
        <w:rPr>
          <w:rFonts w:asciiTheme="minorHAnsi" w:hAnsiTheme="minorHAnsi" w:cstheme="minorHAnsi"/>
          <w:bCs/>
          <w:szCs w:val="24"/>
          <w:lang w:eastAsia="lt-LT"/>
        </w:rPr>
        <w:t>143</w:t>
      </w:r>
      <w:proofErr w:type="gramEnd"/>
      <w:r w:rsidRPr="008A5E95">
        <w:rPr>
          <w:rFonts w:asciiTheme="minorHAnsi" w:hAnsiTheme="minorHAnsi" w:cstheme="minorHAnsi"/>
          <w:bCs/>
          <w:szCs w:val="24"/>
          <w:lang w:eastAsia="lt-LT"/>
        </w:rPr>
        <w:t xml:space="preserve"> 235,60 Eur.</w:t>
      </w:r>
    </w:p>
    <w:p w14:paraId="49022135" w14:textId="77777777" w:rsidR="005E70DF" w:rsidRPr="008A5E95" w:rsidRDefault="005E70DF" w:rsidP="002C53EF">
      <w:pPr>
        <w:tabs>
          <w:tab w:val="left" w:pos="709"/>
        </w:tabs>
        <w:spacing w:line="360" w:lineRule="auto"/>
        <w:jc w:val="both"/>
        <w:rPr>
          <w:rFonts w:asciiTheme="minorHAnsi" w:eastAsia="SimSun" w:hAnsiTheme="minorHAnsi" w:cstheme="minorHAnsi"/>
          <w:kern w:val="3"/>
          <w:szCs w:val="24"/>
          <w:lang w:eastAsia="lt-LT" w:bidi="hi-IN"/>
        </w:rPr>
      </w:pPr>
    </w:p>
    <w:p w14:paraId="54ED55D8" w14:textId="30031736" w:rsidR="00317FBC" w:rsidRPr="008A5E95" w:rsidRDefault="00317FBC" w:rsidP="0065286B">
      <w:pPr>
        <w:spacing w:line="276" w:lineRule="auto"/>
        <w:jc w:val="both"/>
        <w:rPr>
          <w:rFonts w:asciiTheme="minorHAnsi" w:eastAsia="SimSun" w:hAnsiTheme="minorHAnsi" w:cstheme="minorHAnsi"/>
          <w:kern w:val="3"/>
          <w:szCs w:val="24"/>
          <w:lang w:eastAsia="lt-LT" w:bidi="hi-IN"/>
        </w:rPr>
      </w:pPr>
    </w:p>
    <w:p w14:paraId="79421D9B" w14:textId="77777777" w:rsidR="00D40532" w:rsidRPr="008A5E95" w:rsidRDefault="00D40532" w:rsidP="00391B45">
      <w:pPr>
        <w:spacing w:line="276" w:lineRule="auto"/>
        <w:jc w:val="both"/>
        <w:rPr>
          <w:rFonts w:asciiTheme="minorHAnsi" w:eastAsia="SimSun" w:hAnsiTheme="minorHAnsi" w:cstheme="minorHAnsi"/>
          <w:kern w:val="3"/>
          <w:szCs w:val="24"/>
          <w:lang w:eastAsia="lt-LT" w:bidi="hi-IN"/>
        </w:rPr>
      </w:pPr>
    </w:p>
    <w:p w14:paraId="0221E78A" w14:textId="5164A406" w:rsidR="004C0059" w:rsidRPr="008A5E95" w:rsidRDefault="007C2F19" w:rsidP="0011610B">
      <w:pPr>
        <w:rPr>
          <w:rFonts w:asciiTheme="minorHAnsi" w:hAnsiTheme="minorHAnsi" w:cstheme="minorHAnsi"/>
          <w:szCs w:val="24"/>
        </w:rPr>
      </w:pPr>
      <w:r w:rsidRPr="008A5E95">
        <w:rPr>
          <w:rFonts w:asciiTheme="minorHAnsi" w:hAnsiTheme="minorHAnsi" w:cstheme="minorHAnsi"/>
          <w:szCs w:val="24"/>
        </w:rPr>
        <w:t>G</w:t>
      </w:r>
      <w:r w:rsidR="0011610B" w:rsidRPr="008A5E95">
        <w:rPr>
          <w:rFonts w:asciiTheme="minorHAnsi" w:hAnsiTheme="minorHAnsi" w:cstheme="minorHAnsi"/>
          <w:szCs w:val="24"/>
        </w:rPr>
        <w:t>eneralini</w:t>
      </w:r>
      <w:r w:rsidRPr="008A5E95">
        <w:rPr>
          <w:rFonts w:asciiTheme="minorHAnsi" w:hAnsiTheme="minorHAnsi" w:cstheme="minorHAnsi"/>
          <w:szCs w:val="24"/>
        </w:rPr>
        <w:t>s</w:t>
      </w:r>
      <w:r w:rsidR="0011610B" w:rsidRPr="008A5E95">
        <w:rPr>
          <w:rFonts w:asciiTheme="minorHAnsi" w:hAnsiTheme="minorHAnsi" w:cstheme="minorHAnsi"/>
          <w:szCs w:val="24"/>
        </w:rPr>
        <w:t xml:space="preserve"> direktorius                                 </w:t>
      </w:r>
      <w:r w:rsidR="00900848" w:rsidRPr="008A5E95">
        <w:rPr>
          <w:rFonts w:asciiTheme="minorHAnsi" w:hAnsiTheme="minorHAnsi" w:cstheme="minorHAnsi"/>
          <w:szCs w:val="24"/>
        </w:rPr>
        <w:tab/>
      </w:r>
      <w:r w:rsidR="00900848" w:rsidRPr="008A5E95">
        <w:rPr>
          <w:rFonts w:asciiTheme="minorHAnsi" w:hAnsiTheme="minorHAnsi" w:cstheme="minorHAnsi"/>
          <w:szCs w:val="24"/>
        </w:rPr>
        <w:tab/>
      </w:r>
      <w:r w:rsidR="0011610B" w:rsidRPr="008A5E95">
        <w:rPr>
          <w:rFonts w:asciiTheme="minorHAnsi" w:hAnsiTheme="minorHAnsi" w:cstheme="minorHAnsi"/>
          <w:szCs w:val="24"/>
        </w:rPr>
        <w:t xml:space="preserve">                   </w:t>
      </w:r>
      <w:r w:rsidR="00900848" w:rsidRPr="008A5E95">
        <w:rPr>
          <w:rFonts w:asciiTheme="minorHAnsi" w:hAnsiTheme="minorHAnsi" w:cstheme="minorHAnsi"/>
          <w:szCs w:val="24"/>
        </w:rPr>
        <w:t xml:space="preserve">Gintaras </w:t>
      </w:r>
      <w:proofErr w:type="spellStart"/>
      <w:r w:rsidR="00900848" w:rsidRPr="008A5E95">
        <w:rPr>
          <w:rFonts w:asciiTheme="minorHAnsi" w:hAnsiTheme="minorHAnsi" w:cstheme="minorHAnsi"/>
          <w:szCs w:val="24"/>
        </w:rPr>
        <w:t>Makšimas</w:t>
      </w:r>
      <w:proofErr w:type="spellEnd"/>
    </w:p>
    <w:p w14:paraId="1CE1B575" w14:textId="19FAFF4E" w:rsidR="0065286B" w:rsidRPr="008A5E95" w:rsidRDefault="0065286B" w:rsidP="00191A94">
      <w:pPr>
        <w:rPr>
          <w:rFonts w:asciiTheme="minorHAnsi" w:hAnsiTheme="minorHAnsi" w:cstheme="minorHAnsi"/>
          <w:szCs w:val="24"/>
        </w:rPr>
      </w:pPr>
    </w:p>
    <w:p w14:paraId="5EFCDF6B" w14:textId="677E24D9" w:rsidR="000B3EB1" w:rsidRPr="008A5E95" w:rsidRDefault="000B3EB1" w:rsidP="00191A94">
      <w:pPr>
        <w:rPr>
          <w:rFonts w:asciiTheme="minorHAnsi" w:hAnsiTheme="minorHAnsi" w:cstheme="minorHAnsi"/>
          <w:szCs w:val="24"/>
        </w:rPr>
      </w:pPr>
    </w:p>
    <w:p w14:paraId="675166E7" w14:textId="38E5A620" w:rsidR="000B3EB1" w:rsidRPr="008A5E95" w:rsidRDefault="000B3EB1" w:rsidP="00191A94">
      <w:pPr>
        <w:rPr>
          <w:rFonts w:asciiTheme="minorHAnsi" w:hAnsiTheme="minorHAnsi" w:cstheme="minorHAnsi"/>
          <w:szCs w:val="24"/>
        </w:rPr>
      </w:pPr>
    </w:p>
    <w:p w14:paraId="70802930" w14:textId="77777777" w:rsidR="000B3EB1" w:rsidRDefault="000B3EB1" w:rsidP="00191A94">
      <w:pPr>
        <w:rPr>
          <w:rFonts w:asciiTheme="minorHAnsi" w:hAnsiTheme="minorHAnsi" w:cstheme="minorHAnsi"/>
          <w:szCs w:val="24"/>
        </w:rPr>
      </w:pPr>
    </w:p>
    <w:p w14:paraId="6060FAEE" w14:textId="77777777" w:rsidR="008A5E95" w:rsidRDefault="008A5E95" w:rsidP="00191A94">
      <w:pPr>
        <w:rPr>
          <w:rFonts w:asciiTheme="minorHAnsi" w:hAnsiTheme="minorHAnsi" w:cstheme="minorHAnsi"/>
          <w:szCs w:val="24"/>
        </w:rPr>
      </w:pPr>
    </w:p>
    <w:p w14:paraId="7BF50366" w14:textId="77777777" w:rsidR="008A5E95" w:rsidRDefault="008A5E95" w:rsidP="00191A94">
      <w:pPr>
        <w:rPr>
          <w:rFonts w:asciiTheme="minorHAnsi" w:hAnsiTheme="minorHAnsi" w:cstheme="minorHAnsi"/>
          <w:szCs w:val="24"/>
        </w:rPr>
      </w:pPr>
    </w:p>
    <w:p w14:paraId="17FAF60F" w14:textId="77777777" w:rsidR="008A5E95" w:rsidRDefault="008A5E95" w:rsidP="00191A94">
      <w:pPr>
        <w:rPr>
          <w:rFonts w:asciiTheme="minorHAnsi" w:hAnsiTheme="minorHAnsi" w:cstheme="minorHAnsi"/>
          <w:szCs w:val="24"/>
        </w:rPr>
      </w:pPr>
    </w:p>
    <w:p w14:paraId="4D58CF97" w14:textId="77777777" w:rsidR="008A5E95" w:rsidRDefault="008A5E95" w:rsidP="00191A94">
      <w:pPr>
        <w:rPr>
          <w:rFonts w:asciiTheme="minorHAnsi" w:hAnsiTheme="minorHAnsi" w:cstheme="minorHAnsi"/>
          <w:szCs w:val="24"/>
        </w:rPr>
      </w:pPr>
    </w:p>
    <w:p w14:paraId="778D890B" w14:textId="77777777" w:rsidR="008A5E95" w:rsidRDefault="008A5E95" w:rsidP="00191A94">
      <w:pPr>
        <w:rPr>
          <w:rFonts w:asciiTheme="minorHAnsi" w:hAnsiTheme="minorHAnsi" w:cstheme="minorHAnsi"/>
          <w:szCs w:val="24"/>
        </w:rPr>
      </w:pPr>
    </w:p>
    <w:p w14:paraId="2B904078" w14:textId="77777777" w:rsidR="008A5E95" w:rsidRDefault="008A5E95" w:rsidP="00191A94">
      <w:pPr>
        <w:rPr>
          <w:rFonts w:asciiTheme="minorHAnsi" w:hAnsiTheme="minorHAnsi" w:cstheme="minorHAnsi"/>
          <w:szCs w:val="24"/>
        </w:rPr>
      </w:pPr>
    </w:p>
    <w:p w14:paraId="7CB8F1C2" w14:textId="77777777" w:rsidR="008A5E95" w:rsidRDefault="008A5E95" w:rsidP="00191A94">
      <w:pPr>
        <w:rPr>
          <w:rFonts w:asciiTheme="minorHAnsi" w:hAnsiTheme="minorHAnsi" w:cstheme="minorHAnsi"/>
          <w:szCs w:val="24"/>
        </w:rPr>
      </w:pPr>
    </w:p>
    <w:p w14:paraId="7FFB33FC" w14:textId="77777777" w:rsidR="008A5E95" w:rsidRDefault="008A5E95" w:rsidP="00191A94">
      <w:pPr>
        <w:rPr>
          <w:rFonts w:asciiTheme="minorHAnsi" w:hAnsiTheme="minorHAnsi" w:cstheme="minorHAnsi"/>
          <w:szCs w:val="24"/>
        </w:rPr>
      </w:pPr>
    </w:p>
    <w:p w14:paraId="01B6AD5D" w14:textId="77777777" w:rsidR="008A5E95" w:rsidRDefault="008A5E95" w:rsidP="00191A94">
      <w:pPr>
        <w:rPr>
          <w:rFonts w:asciiTheme="minorHAnsi" w:hAnsiTheme="minorHAnsi" w:cstheme="minorHAnsi"/>
          <w:szCs w:val="24"/>
        </w:rPr>
      </w:pPr>
    </w:p>
    <w:p w14:paraId="2FE3961D" w14:textId="77777777" w:rsidR="008A5E95" w:rsidRDefault="008A5E95" w:rsidP="00191A94">
      <w:pPr>
        <w:rPr>
          <w:rFonts w:asciiTheme="minorHAnsi" w:hAnsiTheme="minorHAnsi" w:cstheme="minorHAnsi"/>
          <w:szCs w:val="24"/>
        </w:rPr>
      </w:pPr>
    </w:p>
    <w:p w14:paraId="032A531C" w14:textId="77777777" w:rsidR="008A5E95" w:rsidRDefault="008A5E95" w:rsidP="00191A94">
      <w:pPr>
        <w:rPr>
          <w:rFonts w:asciiTheme="minorHAnsi" w:hAnsiTheme="minorHAnsi" w:cstheme="minorHAnsi"/>
          <w:szCs w:val="24"/>
        </w:rPr>
      </w:pPr>
    </w:p>
    <w:p w14:paraId="18D4E47C" w14:textId="77777777" w:rsidR="008A5E95" w:rsidRDefault="008A5E95" w:rsidP="00191A94">
      <w:pPr>
        <w:rPr>
          <w:rFonts w:asciiTheme="minorHAnsi" w:hAnsiTheme="minorHAnsi" w:cstheme="minorHAnsi"/>
          <w:szCs w:val="24"/>
        </w:rPr>
      </w:pPr>
    </w:p>
    <w:p w14:paraId="6343C3E2" w14:textId="77777777" w:rsidR="008A5E95" w:rsidRDefault="008A5E95" w:rsidP="00191A94">
      <w:pPr>
        <w:rPr>
          <w:rFonts w:asciiTheme="minorHAnsi" w:hAnsiTheme="minorHAnsi" w:cstheme="minorHAnsi"/>
          <w:szCs w:val="24"/>
        </w:rPr>
      </w:pPr>
    </w:p>
    <w:p w14:paraId="5F6D1A7D" w14:textId="77777777" w:rsidR="008A5E95" w:rsidRDefault="008A5E95" w:rsidP="00191A94">
      <w:pPr>
        <w:rPr>
          <w:rFonts w:asciiTheme="minorHAnsi" w:hAnsiTheme="minorHAnsi" w:cstheme="minorHAnsi"/>
          <w:szCs w:val="24"/>
        </w:rPr>
      </w:pPr>
    </w:p>
    <w:p w14:paraId="04F34F24" w14:textId="77777777" w:rsidR="008A5E95" w:rsidRDefault="008A5E95" w:rsidP="00191A94">
      <w:pPr>
        <w:rPr>
          <w:rFonts w:asciiTheme="minorHAnsi" w:hAnsiTheme="minorHAnsi" w:cstheme="minorHAnsi"/>
          <w:szCs w:val="24"/>
        </w:rPr>
      </w:pPr>
    </w:p>
    <w:p w14:paraId="15B7D73A" w14:textId="77777777" w:rsidR="008A5E95" w:rsidRDefault="008A5E95" w:rsidP="00191A94">
      <w:pPr>
        <w:rPr>
          <w:rFonts w:asciiTheme="minorHAnsi" w:hAnsiTheme="minorHAnsi" w:cstheme="minorHAnsi"/>
          <w:szCs w:val="24"/>
        </w:rPr>
      </w:pPr>
    </w:p>
    <w:p w14:paraId="4F8FA6FF" w14:textId="77777777" w:rsidR="008A5E95" w:rsidRDefault="008A5E95" w:rsidP="00191A94">
      <w:pPr>
        <w:rPr>
          <w:rFonts w:asciiTheme="minorHAnsi" w:hAnsiTheme="minorHAnsi" w:cstheme="minorHAnsi"/>
          <w:szCs w:val="24"/>
        </w:rPr>
      </w:pPr>
    </w:p>
    <w:p w14:paraId="6FCDC6B7" w14:textId="77777777" w:rsidR="008A5E95" w:rsidRDefault="008A5E95" w:rsidP="00191A94">
      <w:pPr>
        <w:rPr>
          <w:rFonts w:asciiTheme="minorHAnsi" w:hAnsiTheme="minorHAnsi" w:cstheme="minorHAnsi"/>
          <w:szCs w:val="24"/>
        </w:rPr>
      </w:pPr>
    </w:p>
    <w:p w14:paraId="642A1983" w14:textId="77777777" w:rsidR="008A5E95" w:rsidRDefault="008A5E95" w:rsidP="00191A94">
      <w:pPr>
        <w:rPr>
          <w:rFonts w:asciiTheme="minorHAnsi" w:hAnsiTheme="minorHAnsi" w:cstheme="minorHAnsi"/>
          <w:szCs w:val="24"/>
        </w:rPr>
      </w:pPr>
    </w:p>
    <w:p w14:paraId="2C0FD6B5" w14:textId="77777777" w:rsidR="008A5E95" w:rsidRDefault="008A5E95" w:rsidP="00191A94">
      <w:pPr>
        <w:rPr>
          <w:rFonts w:asciiTheme="minorHAnsi" w:hAnsiTheme="minorHAnsi" w:cstheme="minorHAnsi"/>
          <w:szCs w:val="24"/>
        </w:rPr>
      </w:pPr>
    </w:p>
    <w:p w14:paraId="590F4AC8" w14:textId="77777777" w:rsidR="008A5E95" w:rsidRDefault="008A5E95" w:rsidP="00191A94">
      <w:pPr>
        <w:rPr>
          <w:rFonts w:asciiTheme="minorHAnsi" w:hAnsiTheme="minorHAnsi" w:cstheme="minorHAnsi"/>
          <w:szCs w:val="24"/>
        </w:rPr>
      </w:pPr>
    </w:p>
    <w:p w14:paraId="4182FD8D" w14:textId="77777777" w:rsidR="008A5E95" w:rsidRDefault="008A5E95" w:rsidP="00191A94">
      <w:pPr>
        <w:rPr>
          <w:rFonts w:asciiTheme="minorHAnsi" w:hAnsiTheme="minorHAnsi" w:cstheme="minorHAnsi"/>
          <w:szCs w:val="24"/>
        </w:rPr>
      </w:pPr>
    </w:p>
    <w:p w14:paraId="67FD9A7C" w14:textId="77777777" w:rsidR="008A5E95" w:rsidRDefault="008A5E95" w:rsidP="00191A94">
      <w:pPr>
        <w:rPr>
          <w:rFonts w:asciiTheme="minorHAnsi" w:hAnsiTheme="minorHAnsi" w:cstheme="minorHAnsi"/>
          <w:szCs w:val="24"/>
        </w:rPr>
      </w:pPr>
    </w:p>
    <w:p w14:paraId="6952D864" w14:textId="77777777" w:rsidR="008A5E95" w:rsidRDefault="008A5E95" w:rsidP="00191A94">
      <w:pPr>
        <w:rPr>
          <w:rFonts w:asciiTheme="minorHAnsi" w:hAnsiTheme="minorHAnsi" w:cstheme="minorHAnsi"/>
          <w:szCs w:val="24"/>
        </w:rPr>
      </w:pPr>
    </w:p>
    <w:p w14:paraId="1B1586AC" w14:textId="77777777" w:rsidR="008A5E95" w:rsidRDefault="008A5E95" w:rsidP="00191A94">
      <w:pPr>
        <w:rPr>
          <w:rFonts w:asciiTheme="minorHAnsi" w:hAnsiTheme="minorHAnsi" w:cstheme="minorHAnsi"/>
          <w:szCs w:val="24"/>
        </w:rPr>
      </w:pPr>
    </w:p>
    <w:p w14:paraId="52F277A3" w14:textId="77777777" w:rsidR="008A5E95" w:rsidRPr="008A5E95" w:rsidRDefault="008A5E95" w:rsidP="00191A94">
      <w:pPr>
        <w:rPr>
          <w:rFonts w:asciiTheme="minorHAnsi" w:hAnsiTheme="minorHAnsi" w:cstheme="minorHAnsi"/>
          <w:szCs w:val="24"/>
        </w:rPr>
      </w:pPr>
    </w:p>
    <w:p w14:paraId="2B2D55C5" w14:textId="77777777" w:rsidR="004C0059" w:rsidRPr="008A5E95" w:rsidRDefault="004C0059" w:rsidP="004C0059">
      <w:pPr>
        <w:rPr>
          <w:rFonts w:asciiTheme="minorHAnsi" w:hAnsiTheme="minorHAnsi" w:cstheme="minorHAnsi"/>
          <w:szCs w:val="24"/>
        </w:rPr>
      </w:pPr>
      <w:r w:rsidRPr="008A5E95">
        <w:rPr>
          <w:rFonts w:asciiTheme="minorHAnsi" w:hAnsiTheme="minorHAnsi" w:cstheme="minorHAnsi"/>
          <w:szCs w:val="24"/>
        </w:rPr>
        <w:t>Parengė</w:t>
      </w:r>
    </w:p>
    <w:p w14:paraId="784C88E9" w14:textId="7EE6E84E" w:rsidR="004C0059" w:rsidRPr="008A5E95" w:rsidRDefault="004C0059" w:rsidP="00191A94">
      <w:pPr>
        <w:rPr>
          <w:rFonts w:asciiTheme="minorHAnsi" w:hAnsiTheme="minorHAnsi" w:cstheme="minorHAnsi"/>
          <w:szCs w:val="24"/>
        </w:rPr>
      </w:pPr>
      <w:r w:rsidRPr="008A5E95">
        <w:rPr>
          <w:rFonts w:asciiTheme="minorHAnsi" w:hAnsiTheme="minorHAnsi" w:cstheme="minorHAnsi"/>
          <w:szCs w:val="24"/>
        </w:rPr>
        <w:t>Rita Mažeikienė</w:t>
      </w:r>
    </w:p>
    <w:sectPr w:rsidR="004C0059" w:rsidRPr="008A5E95" w:rsidSect="00D40532">
      <w:headerReference w:type="default" r:id="rId9"/>
      <w:pgSz w:w="11906" w:h="16838"/>
      <w:pgMar w:top="1134" w:right="567" w:bottom="1134" w:left="1418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22AEA" w14:textId="77777777" w:rsidR="004A21FC" w:rsidRDefault="004A21FC" w:rsidP="00AD24B2">
      <w:r>
        <w:separator/>
      </w:r>
    </w:p>
  </w:endnote>
  <w:endnote w:type="continuationSeparator" w:id="0">
    <w:p w14:paraId="36D4F22C" w14:textId="77777777" w:rsidR="004A21FC" w:rsidRDefault="004A21FC" w:rsidP="00AD24B2">
      <w:r>
        <w:continuationSeparator/>
      </w:r>
    </w:p>
  </w:endnote>
  <w:endnote w:type="continuationNotice" w:id="1">
    <w:p w14:paraId="26A1F688" w14:textId="77777777" w:rsidR="004A21FC" w:rsidRDefault="004A2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C9B43" w14:textId="77777777" w:rsidR="004A21FC" w:rsidRDefault="004A21FC" w:rsidP="00AD24B2">
      <w:r>
        <w:separator/>
      </w:r>
    </w:p>
  </w:footnote>
  <w:footnote w:type="continuationSeparator" w:id="0">
    <w:p w14:paraId="5FF5DF02" w14:textId="77777777" w:rsidR="004A21FC" w:rsidRDefault="004A21FC" w:rsidP="00AD24B2">
      <w:r>
        <w:continuationSeparator/>
      </w:r>
    </w:p>
  </w:footnote>
  <w:footnote w:type="continuationNotice" w:id="1">
    <w:p w14:paraId="20C3B6C8" w14:textId="77777777" w:rsidR="004A21FC" w:rsidRDefault="004A21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42CF0" w14:textId="77777777" w:rsidR="00AD24B2" w:rsidRDefault="00AD24B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7350">
      <w:rPr>
        <w:noProof/>
      </w:rPr>
      <w:t>2</w:t>
    </w:r>
    <w:r>
      <w:fldChar w:fldCharType="end"/>
    </w:r>
  </w:p>
  <w:p w14:paraId="74ECBD70" w14:textId="77777777" w:rsidR="00AD24B2" w:rsidRDefault="00AD24B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1046"/>
    <w:multiLevelType w:val="hybridMultilevel"/>
    <w:tmpl w:val="F1C82DC0"/>
    <w:lvl w:ilvl="0" w:tplc="1C86CB46">
      <w:start w:val="2025"/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30344CE"/>
    <w:multiLevelType w:val="hybridMultilevel"/>
    <w:tmpl w:val="87649C60"/>
    <w:lvl w:ilvl="0" w:tplc="3B8A69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F50DE8"/>
    <w:multiLevelType w:val="hybridMultilevel"/>
    <w:tmpl w:val="789691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0009A9"/>
    <w:multiLevelType w:val="hybridMultilevel"/>
    <w:tmpl w:val="7CAE8826"/>
    <w:lvl w:ilvl="0" w:tplc="8F841D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D5265E"/>
    <w:multiLevelType w:val="hybridMultilevel"/>
    <w:tmpl w:val="827E9390"/>
    <w:lvl w:ilvl="0" w:tplc="5DD2ADC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DF4A01"/>
    <w:multiLevelType w:val="hybridMultilevel"/>
    <w:tmpl w:val="022CCC26"/>
    <w:lvl w:ilvl="0" w:tplc="5412C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84462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8" w15:restartNumberingAfterBreak="0">
    <w:nsid w:val="3308744B"/>
    <w:multiLevelType w:val="hybridMultilevel"/>
    <w:tmpl w:val="CCB84A66"/>
    <w:lvl w:ilvl="0" w:tplc="850239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A092A3D"/>
    <w:multiLevelType w:val="hybridMultilevel"/>
    <w:tmpl w:val="5A3E6AE4"/>
    <w:lvl w:ilvl="0" w:tplc="4C8CEA9E">
      <w:start w:val="1"/>
      <w:numFmt w:val="decimal"/>
      <w:lvlText w:val="%1."/>
      <w:lvlJc w:val="left"/>
      <w:pPr>
        <w:ind w:left="1069" w:hanging="360"/>
      </w:pPr>
      <w:rPr>
        <w:rFonts w:eastAsia="SimSun" w:cs="Mangal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2774EB"/>
    <w:multiLevelType w:val="hybridMultilevel"/>
    <w:tmpl w:val="9C12EC0C"/>
    <w:lvl w:ilvl="0" w:tplc="076C2D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B3C7E"/>
    <w:multiLevelType w:val="hybridMultilevel"/>
    <w:tmpl w:val="DD72F5A8"/>
    <w:lvl w:ilvl="0" w:tplc="FEAC9AC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1870631"/>
    <w:multiLevelType w:val="hybridMultilevel"/>
    <w:tmpl w:val="BD6EB986"/>
    <w:lvl w:ilvl="0" w:tplc="3B58332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60353045">
    <w:abstractNumId w:val="7"/>
  </w:num>
  <w:num w:numId="2" w16cid:durableId="407504553">
    <w:abstractNumId w:val="2"/>
  </w:num>
  <w:num w:numId="3" w16cid:durableId="15221639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5684134">
    <w:abstractNumId w:val="5"/>
  </w:num>
  <w:num w:numId="5" w16cid:durableId="979380256">
    <w:abstractNumId w:val="9"/>
  </w:num>
  <w:num w:numId="6" w16cid:durableId="1548952350">
    <w:abstractNumId w:val="1"/>
  </w:num>
  <w:num w:numId="7" w16cid:durableId="1529684313">
    <w:abstractNumId w:val="4"/>
  </w:num>
  <w:num w:numId="8" w16cid:durableId="369494407">
    <w:abstractNumId w:val="11"/>
  </w:num>
  <w:num w:numId="9" w16cid:durableId="217522526">
    <w:abstractNumId w:val="3"/>
  </w:num>
  <w:num w:numId="10" w16cid:durableId="2060274429">
    <w:abstractNumId w:val="10"/>
  </w:num>
  <w:num w:numId="11" w16cid:durableId="1684745166">
    <w:abstractNumId w:val="8"/>
  </w:num>
  <w:num w:numId="12" w16cid:durableId="1029642371">
    <w:abstractNumId w:val="0"/>
  </w:num>
  <w:num w:numId="13" w16cid:durableId="16882178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670A"/>
    <w:rsid w:val="00006DA0"/>
    <w:rsid w:val="00026379"/>
    <w:rsid w:val="00032BFA"/>
    <w:rsid w:val="0004186D"/>
    <w:rsid w:val="00043DB6"/>
    <w:rsid w:val="000500AE"/>
    <w:rsid w:val="00055FCE"/>
    <w:rsid w:val="000563C5"/>
    <w:rsid w:val="00063111"/>
    <w:rsid w:val="00063AC7"/>
    <w:rsid w:val="00065E03"/>
    <w:rsid w:val="00067C14"/>
    <w:rsid w:val="0007042B"/>
    <w:rsid w:val="00072836"/>
    <w:rsid w:val="0007480D"/>
    <w:rsid w:val="00085F1B"/>
    <w:rsid w:val="00091E00"/>
    <w:rsid w:val="00096BBF"/>
    <w:rsid w:val="00097DCE"/>
    <w:rsid w:val="000A2D94"/>
    <w:rsid w:val="000A6733"/>
    <w:rsid w:val="000A676E"/>
    <w:rsid w:val="000B3EB1"/>
    <w:rsid w:val="000B5980"/>
    <w:rsid w:val="000D3208"/>
    <w:rsid w:val="000D4B48"/>
    <w:rsid w:val="000E18C8"/>
    <w:rsid w:val="000E2D4C"/>
    <w:rsid w:val="000E3003"/>
    <w:rsid w:val="000E45D1"/>
    <w:rsid w:val="000E6584"/>
    <w:rsid w:val="000F0CF1"/>
    <w:rsid w:val="000F2253"/>
    <w:rsid w:val="000F288A"/>
    <w:rsid w:val="000F3909"/>
    <w:rsid w:val="000F62D1"/>
    <w:rsid w:val="00105F5C"/>
    <w:rsid w:val="00107E32"/>
    <w:rsid w:val="0011610B"/>
    <w:rsid w:val="00116854"/>
    <w:rsid w:val="00116B60"/>
    <w:rsid w:val="00117BB0"/>
    <w:rsid w:val="00121AA1"/>
    <w:rsid w:val="00126C85"/>
    <w:rsid w:val="00134A8D"/>
    <w:rsid w:val="001376DB"/>
    <w:rsid w:val="00142C91"/>
    <w:rsid w:val="001439CF"/>
    <w:rsid w:val="00145E57"/>
    <w:rsid w:val="0015041B"/>
    <w:rsid w:val="001535B0"/>
    <w:rsid w:val="00153E53"/>
    <w:rsid w:val="00154163"/>
    <w:rsid w:val="00154972"/>
    <w:rsid w:val="00160036"/>
    <w:rsid w:val="0016622E"/>
    <w:rsid w:val="00171E91"/>
    <w:rsid w:val="00172CDD"/>
    <w:rsid w:val="00172FAD"/>
    <w:rsid w:val="0018149F"/>
    <w:rsid w:val="00182D44"/>
    <w:rsid w:val="001872E1"/>
    <w:rsid w:val="00191A94"/>
    <w:rsid w:val="00197523"/>
    <w:rsid w:val="00197E6B"/>
    <w:rsid w:val="001A1CB1"/>
    <w:rsid w:val="001A4D2B"/>
    <w:rsid w:val="001B10C4"/>
    <w:rsid w:val="001B29BC"/>
    <w:rsid w:val="001B2BB7"/>
    <w:rsid w:val="001B5341"/>
    <w:rsid w:val="001B7A92"/>
    <w:rsid w:val="001C01F6"/>
    <w:rsid w:val="001C073A"/>
    <w:rsid w:val="001C3C3B"/>
    <w:rsid w:val="001D2DF5"/>
    <w:rsid w:val="001E03FA"/>
    <w:rsid w:val="001E224C"/>
    <w:rsid w:val="001F3E0D"/>
    <w:rsid w:val="001F64A1"/>
    <w:rsid w:val="001F6E84"/>
    <w:rsid w:val="00230BE5"/>
    <w:rsid w:val="00231472"/>
    <w:rsid w:val="00234D69"/>
    <w:rsid w:val="0024713C"/>
    <w:rsid w:val="002475E7"/>
    <w:rsid w:val="002541F2"/>
    <w:rsid w:val="0025735D"/>
    <w:rsid w:val="00257783"/>
    <w:rsid w:val="00266644"/>
    <w:rsid w:val="00275A66"/>
    <w:rsid w:val="002770A4"/>
    <w:rsid w:val="0028176F"/>
    <w:rsid w:val="00282522"/>
    <w:rsid w:val="002825C6"/>
    <w:rsid w:val="00286A9F"/>
    <w:rsid w:val="00291C79"/>
    <w:rsid w:val="00292595"/>
    <w:rsid w:val="002A1A95"/>
    <w:rsid w:val="002A6E60"/>
    <w:rsid w:val="002B1181"/>
    <w:rsid w:val="002B291D"/>
    <w:rsid w:val="002B2B64"/>
    <w:rsid w:val="002B3C38"/>
    <w:rsid w:val="002B7916"/>
    <w:rsid w:val="002C53EF"/>
    <w:rsid w:val="002C56DD"/>
    <w:rsid w:val="002D1509"/>
    <w:rsid w:val="002D3C50"/>
    <w:rsid w:val="002D4D6C"/>
    <w:rsid w:val="002D62DF"/>
    <w:rsid w:val="002E2281"/>
    <w:rsid w:val="002E23D0"/>
    <w:rsid w:val="002E2DCD"/>
    <w:rsid w:val="002E78A5"/>
    <w:rsid w:val="002E7950"/>
    <w:rsid w:val="002F3C85"/>
    <w:rsid w:val="002F5BF0"/>
    <w:rsid w:val="00303537"/>
    <w:rsid w:val="00303AAE"/>
    <w:rsid w:val="00314AD0"/>
    <w:rsid w:val="00317FBC"/>
    <w:rsid w:val="00324FD0"/>
    <w:rsid w:val="003265DB"/>
    <w:rsid w:val="00330370"/>
    <w:rsid w:val="003359EE"/>
    <w:rsid w:val="003370EB"/>
    <w:rsid w:val="00337ACD"/>
    <w:rsid w:val="00340DA7"/>
    <w:rsid w:val="00341078"/>
    <w:rsid w:val="00341E00"/>
    <w:rsid w:val="0034377A"/>
    <w:rsid w:val="003460BA"/>
    <w:rsid w:val="003471A8"/>
    <w:rsid w:val="00347B52"/>
    <w:rsid w:val="003519FF"/>
    <w:rsid w:val="0035212A"/>
    <w:rsid w:val="00356465"/>
    <w:rsid w:val="003564C6"/>
    <w:rsid w:val="0036767E"/>
    <w:rsid w:val="003754F0"/>
    <w:rsid w:val="003772BC"/>
    <w:rsid w:val="00382C6D"/>
    <w:rsid w:val="00386179"/>
    <w:rsid w:val="0039000C"/>
    <w:rsid w:val="003905E3"/>
    <w:rsid w:val="00391B45"/>
    <w:rsid w:val="00393D97"/>
    <w:rsid w:val="003A7A88"/>
    <w:rsid w:val="003B5A18"/>
    <w:rsid w:val="003C407D"/>
    <w:rsid w:val="003C46EB"/>
    <w:rsid w:val="003C6A84"/>
    <w:rsid w:val="003C6FF5"/>
    <w:rsid w:val="003C7C16"/>
    <w:rsid w:val="003D077E"/>
    <w:rsid w:val="003D2E1A"/>
    <w:rsid w:val="003E0337"/>
    <w:rsid w:val="003F349C"/>
    <w:rsid w:val="0040507C"/>
    <w:rsid w:val="0040517E"/>
    <w:rsid w:val="0040568C"/>
    <w:rsid w:val="00407350"/>
    <w:rsid w:val="00410D37"/>
    <w:rsid w:val="0041251E"/>
    <w:rsid w:val="0042065B"/>
    <w:rsid w:val="00422BC1"/>
    <w:rsid w:val="00426241"/>
    <w:rsid w:val="00432C5D"/>
    <w:rsid w:val="0043649C"/>
    <w:rsid w:val="0044075D"/>
    <w:rsid w:val="0045406A"/>
    <w:rsid w:val="00455CD7"/>
    <w:rsid w:val="00457429"/>
    <w:rsid w:val="004656A7"/>
    <w:rsid w:val="00473114"/>
    <w:rsid w:val="00477993"/>
    <w:rsid w:val="00480ADF"/>
    <w:rsid w:val="004853B4"/>
    <w:rsid w:val="004869B0"/>
    <w:rsid w:val="00487193"/>
    <w:rsid w:val="0049387A"/>
    <w:rsid w:val="004A0881"/>
    <w:rsid w:val="004A21FC"/>
    <w:rsid w:val="004B077A"/>
    <w:rsid w:val="004B0ABC"/>
    <w:rsid w:val="004B69CB"/>
    <w:rsid w:val="004B6FBB"/>
    <w:rsid w:val="004C0008"/>
    <w:rsid w:val="004C0059"/>
    <w:rsid w:val="004C184A"/>
    <w:rsid w:val="004C6E42"/>
    <w:rsid w:val="004D054E"/>
    <w:rsid w:val="004D121F"/>
    <w:rsid w:val="004E1263"/>
    <w:rsid w:val="004E1FC7"/>
    <w:rsid w:val="004E3076"/>
    <w:rsid w:val="004E4602"/>
    <w:rsid w:val="004E4B26"/>
    <w:rsid w:val="004E4F96"/>
    <w:rsid w:val="004E59BA"/>
    <w:rsid w:val="004F0083"/>
    <w:rsid w:val="004F05B5"/>
    <w:rsid w:val="004F2285"/>
    <w:rsid w:val="0050343E"/>
    <w:rsid w:val="0050654D"/>
    <w:rsid w:val="005068EF"/>
    <w:rsid w:val="00512807"/>
    <w:rsid w:val="005176E3"/>
    <w:rsid w:val="005204AD"/>
    <w:rsid w:val="00521A2B"/>
    <w:rsid w:val="00521B59"/>
    <w:rsid w:val="00524218"/>
    <w:rsid w:val="00525DCB"/>
    <w:rsid w:val="00530775"/>
    <w:rsid w:val="00533253"/>
    <w:rsid w:val="00540614"/>
    <w:rsid w:val="00543169"/>
    <w:rsid w:val="00544DC9"/>
    <w:rsid w:val="00546D79"/>
    <w:rsid w:val="00552E5D"/>
    <w:rsid w:val="00554F9A"/>
    <w:rsid w:val="005642C8"/>
    <w:rsid w:val="00572C10"/>
    <w:rsid w:val="00574F89"/>
    <w:rsid w:val="00576E66"/>
    <w:rsid w:val="00583F1F"/>
    <w:rsid w:val="00592039"/>
    <w:rsid w:val="00594BCF"/>
    <w:rsid w:val="00594C8D"/>
    <w:rsid w:val="005A2CE0"/>
    <w:rsid w:val="005A4078"/>
    <w:rsid w:val="005A4117"/>
    <w:rsid w:val="005A5EF9"/>
    <w:rsid w:val="005B1612"/>
    <w:rsid w:val="005B1AA6"/>
    <w:rsid w:val="005B40F3"/>
    <w:rsid w:val="005B5809"/>
    <w:rsid w:val="005C1AB2"/>
    <w:rsid w:val="005C3C02"/>
    <w:rsid w:val="005C431B"/>
    <w:rsid w:val="005C60D5"/>
    <w:rsid w:val="005C72CD"/>
    <w:rsid w:val="005D07CD"/>
    <w:rsid w:val="005D404C"/>
    <w:rsid w:val="005D54BB"/>
    <w:rsid w:val="005E02C0"/>
    <w:rsid w:val="005E059B"/>
    <w:rsid w:val="005E396E"/>
    <w:rsid w:val="005E6EFD"/>
    <w:rsid w:val="005E70DF"/>
    <w:rsid w:val="005F3E4B"/>
    <w:rsid w:val="005F4EC6"/>
    <w:rsid w:val="005F5588"/>
    <w:rsid w:val="005F6A29"/>
    <w:rsid w:val="005F7580"/>
    <w:rsid w:val="005F783F"/>
    <w:rsid w:val="005F7C00"/>
    <w:rsid w:val="0060257A"/>
    <w:rsid w:val="00602F50"/>
    <w:rsid w:val="00602FB2"/>
    <w:rsid w:val="00613BF2"/>
    <w:rsid w:val="0061471E"/>
    <w:rsid w:val="0062188F"/>
    <w:rsid w:val="00626888"/>
    <w:rsid w:val="00631218"/>
    <w:rsid w:val="00632175"/>
    <w:rsid w:val="00634196"/>
    <w:rsid w:val="00634FC0"/>
    <w:rsid w:val="00635175"/>
    <w:rsid w:val="00635E3E"/>
    <w:rsid w:val="00636929"/>
    <w:rsid w:val="0063747F"/>
    <w:rsid w:val="006375F2"/>
    <w:rsid w:val="00641F10"/>
    <w:rsid w:val="006420B6"/>
    <w:rsid w:val="00643C59"/>
    <w:rsid w:val="00643EA3"/>
    <w:rsid w:val="0064470D"/>
    <w:rsid w:val="00645A1F"/>
    <w:rsid w:val="0064641D"/>
    <w:rsid w:val="006472E7"/>
    <w:rsid w:val="00650897"/>
    <w:rsid w:val="0065286B"/>
    <w:rsid w:val="00653226"/>
    <w:rsid w:val="00661EF7"/>
    <w:rsid w:val="00664E29"/>
    <w:rsid w:val="0067199B"/>
    <w:rsid w:val="0067244F"/>
    <w:rsid w:val="0068172E"/>
    <w:rsid w:val="00685E5C"/>
    <w:rsid w:val="00692F09"/>
    <w:rsid w:val="006A50A1"/>
    <w:rsid w:val="006A7A58"/>
    <w:rsid w:val="006B3B58"/>
    <w:rsid w:val="006B4295"/>
    <w:rsid w:val="006C1526"/>
    <w:rsid w:val="006C4AEA"/>
    <w:rsid w:val="006D12C2"/>
    <w:rsid w:val="006D722C"/>
    <w:rsid w:val="006E50FC"/>
    <w:rsid w:val="006E70AA"/>
    <w:rsid w:val="006F459A"/>
    <w:rsid w:val="007016B2"/>
    <w:rsid w:val="007025B3"/>
    <w:rsid w:val="007063BF"/>
    <w:rsid w:val="0071047C"/>
    <w:rsid w:val="007117DA"/>
    <w:rsid w:val="0071333E"/>
    <w:rsid w:val="007145BF"/>
    <w:rsid w:val="00723290"/>
    <w:rsid w:val="007232E0"/>
    <w:rsid w:val="007242F6"/>
    <w:rsid w:val="00736AAC"/>
    <w:rsid w:val="00737933"/>
    <w:rsid w:val="00744304"/>
    <w:rsid w:val="007644DD"/>
    <w:rsid w:val="00766D00"/>
    <w:rsid w:val="00767D61"/>
    <w:rsid w:val="007713D2"/>
    <w:rsid w:val="007758AD"/>
    <w:rsid w:val="00777C78"/>
    <w:rsid w:val="00784408"/>
    <w:rsid w:val="00784D5A"/>
    <w:rsid w:val="0078736A"/>
    <w:rsid w:val="00792CD6"/>
    <w:rsid w:val="007A6098"/>
    <w:rsid w:val="007B3028"/>
    <w:rsid w:val="007B3452"/>
    <w:rsid w:val="007B6AA7"/>
    <w:rsid w:val="007C1A1E"/>
    <w:rsid w:val="007C2F19"/>
    <w:rsid w:val="007D3924"/>
    <w:rsid w:val="007E2837"/>
    <w:rsid w:val="007E55DE"/>
    <w:rsid w:val="007F59E6"/>
    <w:rsid w:val="007F64E8"/>
    <w:rsid w:val="00805036"/>
    <w:rsid w:val="008069B9"/>
    <w:rsid w:val="00811AAE"/>
    <w:rsid w:val="00812F6A"/>
    <w:rsid w:val="008174C7"/>
    <w:rsid w:val="00822FB4"/>
    <w:rsid w:val="008249F6"/>
    <w:rsid w:val="00827F82"/>
    <w:rsid w:val="008306C2"/>
    <w:rsid w:val="0083500D"/>
    <w:rsid w:val="00845739"/>
    <w:rsid w:val="00857AC2"/>
    <w:rsid w:val="00874634"/>
    <w:rsid w:val="00881695"/>
    <w:rsid w:val="008831C4"/>
    <w:rsid w:val="00883D5B"/>
    <w:rsid w:val="008878D9"/>
    <w:rsid w:val="00890E07"/>
    <w:rsid w:val="00896DF8"/>
    <w:rsid w:val="008A24BC"/>
    <w:rsid w:val="008A5E95"/>
    <w:rsid w:val="008B111E"/>
    <w:rsid w:val="008B1E36"/>
    <w:rsid w:val="008B2D0A"/>
    <w:rsid w:val="008B3BE6"/>
    <w:rsid w:val="008B5A93"/>
    <w:rsid w:val="008C6B86"/>
    <w:rsid w:val="008D0865"/>
    <w:rsid w:val="008D15A2"/>
    <w:rsid w:val="008E4784"/>
    <w:rsid w:val="008E4D72"/>
    <w:rsid w:val="008F06B6"/>
    <w:rsid w:val="008F0962"/>
    <w:rsid w:val="008F38E8"/>
    <w:rsid w:val="008F663F"/>
    <w:rsid w:val="008F7F0C"/>
    <w:rsid w:val="0090044B"/>
    <w:rsid w:val="00900848"/>
    <w:rsid w:val="009031DF"/>
    <w:rsid w:val="009056C1"/>
    <w:rsid w:val="00906240"/>
    <w:rsid w:val="00911F11"/>
    <w:rsid w:val="009204DE"/>
    <w:rsid w:val="00924E85"/>
    <w:rsid w:val="00925449"/>
    <w:rsid w:val="009259A2"/>
    <w:rsid w:val="0093073F"/>
    <w:rsid w:val="00932F0E"/>
    <w:rsid w:val="00941F84"/>
    <w:rsid w:val="0094508C"/>
    <w:rsid w:val="009509AA"/>
    <w:rsid w:val="00963C04"/>
    <w:rsid w:val="009672AA"/>
    <w:rsid w:val="0097074A"/>
    <w:rsid w:val="00977D8F"/>
    <w:rsid w:val="009956F2"/>
    <w:rsid w:val="00997B24"/>
    <w:rsid w:val="009A18B4"/>
    <w:rsid w:val="009A75F6"/>
    <w:rsid w:val="009B0B1F"/>
    <w:rsid w:val="009B0DF3"/>
    <w:rsid w:val="009B2F69"/>
    <w:rsid w:val="009B49C9"/>
    <w:rsid w:val="009B55DB"/>
    <w:rsid w:val="009B7EC5"/>
    <w:rsid w:val="009B7F2D"/>
    <w:rsid w:val="009C457D"/>
    <w:rsid w:val="009C586F"/>
    <w:rsid w:val="009D533C"/>
    <w:rsid w:val="009E3D11"/>
    <w:rsid w:val="009F4730"/>
    <w:rsid w:val="009F6FB9"/>
    <w:rsid w:val="009F7847"/>
    <w:rsid w:val="009F7AF2"/>
    <w:rsid w:val="00A02A45"/>
    <w:rsid w:val="00A053AA"/>
    <w:rsid w:val="00A11776"/>
    <w:rsid w:val="00A1255F"/>
    <w:rsid w:val="00A14687"/>
    <w:rsid w:val="00A1614D"/>
    <w:rsid w:val="00A22303"/>
    <w:rsid w:val="00A22873"/>
    <w:rsid w:val="00A2669F"/>
    <w:rsid w:val="00A31E5E"/>
    <w:rsid w:val="00A37DBC"/>
    <w:rsid w:val="00A4157D"/>
    <w:rsid w:val="00A41FDB"/>
    <w:rsid w:val="00A46DEF"/>
    <w:rsid w:val="00A51858"/>
    <w:rsid w:val="00A612BB"/>
    <w:rsid w:val="00A65AAD"/>
    <w:rsid w:val="00A67799"/>
    <w:rsid w:val="00A7014D"/>
    <w:rsid w:val="00A82596"/>
    <w:rsid w:val="00A958A4"/>
    <w:rsid w:val="00AA3796"/>
    <w:rsid w:val="00AA4ACD"/>
    <w:rsid w:val="00AB559A"/>
    <w:rsid w:val="00AC2C05"/>
    <w:rsid w:val="00AC79F8"/>
    <w:rsid w:val="00AD1620"/>
    <w:rsid w:val="00AD24B2"/>
    <w:rsid w:val="00AD6A73"/>
    <w:rsid w:val="00AE499D"/>
    <w:rsid w:val="00AF2C57"/>
    <w:rsid w:val="00B00060"/>
    <w:rsid w:val="00B0332A"/>
    <w:rsid w:val="00B0486B"/>
    <w:rsid w:val="00B067D5"/>
    <w:rsid w:val="00B10E2A"/>
    <w:rsid w:val="00B11363"/>
    <w:rsid w:val="00B1226D"/>
    <w:rsid w:val="00B23C7F"/>
    <w:rsid w:val="00B3598B"/>
    <w:rsid w:val="00B35D4A"/>
    <w:rsid w:val="00B406F9"/>
    <w:rsid w:val="00B4550A"/>
    <w:rsid w:val="00B46EEA"/>
    <w:rsid w:val="00B534DE"/>
    <w:rsid w:val="00B60EF9"/>
    <w:rsid w:val="00B63152"/>
    <w:rsid w:val="00B63503"/>
    <w:rsid w:val="00B704AB"/>
    <w:rsid w:val="00B716A0"/>
    <w:rsid w:val="00B7470E"/>
    <w:rsid w:val="00B750BE"/>
    <w:rsid w:val="00B80B69"/>
    <w:rsid w:val="00B81BD3"/>
    <w:rsid w:val="00B85EF3"/>
    <w:rsid w:val="00B95973"/>
    <w:rsid w:val="00B96C8F"/>
    <w:rsid w:val="00B973AB"/>
    <w:rsid w:val="00B9754A"/>
    <w:rsid w:val="00BA788A"/>
    <w:rsid w:val="00BA7B74"/>
    <w:rsid w:val="00BD28A6"/>
    <w:rsid w:val="00BE08B2"/>
    <w:rsid w:val="00BE1629"/>
    <w:rsid w:val="00BE2870"/>
    <w:rsid w:val="00BE3AD9"/>
    <w:rsid w:val="00BE6FB4"/>
    <w:rsid w:val="00BF4BF8"/>
    <w:rsid w:val="00BF7315"/>
    <w:rsid w:val="00C00A12"/>
    <w:rsid w:val="00C06698"/>
    <w:rsid w:val="00C12B70"/>
    <w:rsid w:val="00C1497A"/>
    <w:rsid w:val="00C152D9"/>
    <w:rsid w:val="00C164A5"/>
    <w:rsid w:val="00C24222"/>
    <w:rsid w:val="00C420C0"/>
    <w:rsid w:val="00C44999"/>
    <w:rsid w:val="00C47C5F"/>
    <w:rsid w:val="00C541AF"/>
    <w:rsid w:val="00C60E37"/>
    <w:rsid w:val="00C74FA7"/>
    <w:rsid w:val="00C764FE"/>
    <w:rsid w:val="00C835C9"/>
    <w:rsid w:val="00C87369"/>
    <w:rsid w:val="00C87ACB"/>
    <w:rsid w:val="00CA1625"/>
    <w:rsid w:val="00CA1C54"/>
    <w:rsid w:val="00CA478B"/>
    <w:rsid w:val="00CB0359"/>
    <w:rsid w:val="00CB1452"/>
    <w:rsid w:val="00CB1634"/>
    <w:rsid w:val="00CC47AF"/>
    <w:rsid w:val="00CC51ED"/>
    <w:rsid w:val="00CD3DE6"/>
    <w:rsid w:val="00CE2A68"/>
    <w:rsid w:val="00CE69F7"/>
    <w:rsid w:val="00CF090B"/>
    <w:rsid w:val="00CF2E5A"/>
    <w:rsid w:val="00D00A26"/>
    <w:rsid w:val="00D01E90"/>
    <w:rsid w:val="00D07E15"/>
    <w:rsid w:val="00D108EC"/>
    <w:rsid w:val="00D11DE3"/>
    <w:rsid w:val="00D2119D"/>
    <w:rsid w:val="00D221F6"/>
    <w:rsid w:val="00D268E8"/>
    <w:rsid w:val="00D30AB0"/>
    <w:rsid w:val="00D32179"/>
    <w:rsid w:val="00D37045"/>
    <w:rsid w:val="00D40532"/>
    <w:rsid w:val="00D416C1"/>
    <w:rsid w:val="00D44540"/>
    <w:rsid w:val="00D47236"/>
    <w:rsid w:val="00D535D5"/>
    <w:rsid w:val="00D545E9"/>
    <w:rsid w:val="00D55996"/>
    <w:rsid w:val="00D64588"/>
    <w:rsid w:val="00D71B1B"/>
    <w:rsid w:val="00D772A7"/>
    <w:rsid w:val="00D8048A"/>
    <w:rsid w:val="00D827D6"/>
    <w:rsid w:val="00D86447"/>
    <w:rsid w:val="00D90562"/>
    <w:rsid w:val="00D943B5"/>
    <w:rsid w:val="00D966D9"/>
    <w:rsid w:val="00DA41D4"/>
    <w:rsid w:val="00DA4F55"/>
    <w:rsid w:val="00DA684D"/>
    <w:rsid w:val="00DB6E40"/>
    <w:rsid w:val="00DC7721"/>
    <w:rsid w:val="00DC7781"/>
    <w:rsid w:val="00DD6804"/>
    <w:rsid w:val="00DE7AA8"/>
    <w:rsid w:val="00DF1040"/>
    <w:rsid w:val="00DF1318"/>
    <w:rsid w:val="00DF2B8B"/>
    <w:rsid w:val="00DF318B"/>
    <w:rsid w:val="00DF6129"/>
    <w:rsid w:val="00DF6AFC"/>
    <w:rsid w:val="00E01D67"/>
    <w:rsid w:val="00E03B79"/>
    <w:rsid w:val="00E05BD5"/>
    <w:rsid w:val="00E10F2F"/>
    <w:rsid w:val="00E15E5C"/>
    <w:rsid w:val="00E16108"/>
    <w:rsid w:val="00E231E3"/>
    <w:rsid w:val="00E246DB"/>
    <w:rsid w:val="00E314C1"/>
    <w:rsid w:val="00E31673"/>
    <w:rsid w:val="00E34A06"/>
    <w:rsid w:val="00E36A72"/>
    <w:rsid w:val="00E45F61"/>
    <w:rsid w:val="00E47799"/>
    <w:rsid w:val="00E50E80"/>
    <w:rsid w:val="00E531C6"/>
    <w:rsid w:val="00E552FA"/>
    <w:rsid w:val="00E60C17"/>
    <w:rsid w:val="00E611C8"/>
    <w:rsid w:val="00E62B8B"/>
    <w:rsid w:val="00E659C1"/>
    <w:rsid w:val="00E6602A"/>
    <w:rsid w:val="00E6640B"/>
    <w:rsid w:val="00E66EDC"/>
    <w:rsid w:val="00E718C3"/>
    <w:rsid w:val="00E75376"/>
    <w:rsid w:val="00E80436"/>
    <w:rsid w:val="00E816D0"/>
    <w:rsid w:val="00E852A6"/>
    <w:rsid w:val="00E96792"/>
    <w:rsid w:val="00EA263A"/>
    <w:rsid w:val="00EA2E87"/>
    <w:rsid w:val="00EA423A"/>
    <w:rsid w:val="00EB4BEC"/>
    <w:rsid w:val="00EB5645"/>
    <w:rsid w:val="00EB672C"/>
    <w:rsid w:val="00EC0815"/>
    <w:rsid w:val="00EC1D3B"/>
    <w:rsid w:val="00EC4231"/>
    <w:rsid w:val="00ED1FF4"/>
    <w:rsid w:val="00ED245B"/>
    <w:rsid w:val="00EE5AE1"/>
    <w:rsid w:val="00EE71D0"/>
    <w:rsid w:val="00EF1A0E"/>
    <w:rsid w:val="00EF56E5"/>
    <w:rsid w:val="00EF592C"/>
    <w:rsid w:val="00F02CDB"/>
    <w:rsid w:val="00F07033"/>
    <w:rsid w:val="00F160ED"/>
    <w:rsid w:val="00F16F75"/>
    <w:rsid w:val="00F17E73"/>
    <w:rsid w:val="00F200C6"/>
    <w:rsid w:val="00F23D31"/>
    <w:rsid w:val="00F24BC4"/>
    <w:rsid w:val="00F345F0"/>
    <w:rsid w:val="00F34F11"/>
    <w:rsid w:val="00F36365"/>
    <w:rsid w:val="00F45D1E"/>
    <w:rsid w:val="00F51D94"/>
    <w:rsid w:val="00F52721"/>
    <w:rsid w:val="00F54EE8"/>
    <w:rsid w:val="00F563A8"/>
    <w:rsid w:val="00F629E3"/>
    <w:rsid w:val="00F64CA6"/>
    <w:rsid w:val="00F64DCC"/>
    <w:rsid w:val="00F66B6B"/>
    <w:rsid w:val="00F7128B"/>
    <w:rsid w:val="00F725C1"/>
    <w:rsid w:val="00F738A2"/>
    <w:rsid w:val="00F74C18"/>
    <w:rsid w:val="00F82643"/>
    <w:rsid w:val="00F85455"/>
    <w:rsid w:val="00F94A64"/>
    <w:rsid w:val="00F959C4"/>
    <w:rsid w:val="00FA5689"/>
    <w:rsid w:val="00FA6FBC"/>
    <w:rsid w:val="00FA7357"/>
    <w:rsid w:val="00FB3F34"/>
    <w:rsid w:val="00FD08D1"/>
    <w:rsid w:val="00FD143C"/>
    <w:rsid w:val="00FD5858"/>
    <w:rsid w:val="00FE038F"/>
    <w:rsid w:val="00FE0AFB"/>
    <w:rsid w:val="00FE1564"/>
    <w:rsid w:val="00FE4BAD"/>
    <w:rsid w:val="00FE4E01"/>
    <w:rsid w:val="00FF4DB8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6999"/>
  <w15:docId w15:val="{069441CD-6470-4564-92FA-C4E92F46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E1564"/>
    <w:rPr>
      <w:rFonts w:ascii="Times New Roman" w:eastAsia="Times New Roman" w:hAnsi="Times New Roman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96DF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2A6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E2A68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AD24B2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AD24B2"/>
    <w:rPr>
      <w:rFonts w:ascii="Times New Roman" w:eastAsia="Times New Roman" w:hAnsi="Times New Roman"/>
      <w:sz w:val="24"/>
      <w:lang w:val="lt-LT"/>
    </w:rPr>
  </w:style>
  <w:style w:type="paragraph" w:styleId="Betarp">
    <w:name w:val="No Spacing"/>
    <w:uiPriority w:val="1"/>
    <w:qFormat/>
    <w:rsid w:val="00D71B1B"/>
    <w:rPr>
      <w:rFonts w:ascii="Times New Roman" w:eastAsia="Times New Roman" w:hAnsi="Times New Roman"/>
      <w:sz w:val="24"/>
      <w:lang w:val="lt-LT"/>
    </w:rPr>
  </w:style>
  <w:style w:type="paragraph" w:customStyle="1" w:styleId="Standard">
    <w:name w:val="Standard"/>
    <w:rsid w:val="00CD3DE6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lt-LT" w:eastAsia="zh-CN" w:bidi="hi-IN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96DF8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A3485-5D39-4139-8BD6-BF037F680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1522</Words>
  <Characters>869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MAŽEIKIENĖ, Rita | Turto bankas</cp:lastModifiedBy>
  <cp:revision>24</cp:revision>
  <cp:lastPrinted>2022-05-03T17:45:00Z</cp:lastPrinted>
  <dcterms:created xsi:type="dcterms:W3CDTF">2025-06-30T10:39:00Z</dcterms:created>
  <dcterms:modified xsi:type="dcterms:W3CDTF">2025-10-20T10:31:00Z</dcterms:modified>
</cp:coreProperties>
</file>