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716" w14:textId="54A98ABE" w:rsidR="00D416C1" w:rsidRPr="00E03BCC" w:rsidRDefault="00183EB1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81FE" w14:textId="77777777" w:rsidR="00D416C1" w:rsidRPr="00B5333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1CAFE6A9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45B770E7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CA7573">
        <w:rPr>
          <w:rFonts w:ascii="Calibri" w:hAnsi="Calibri" w:cs="Calibri"/>
          <w:szCs w:val="24"/>
        </w:rPr>
        <w:t>5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7C50B9">
        <w:rPr>
          <w:rFonts w:ascii="Calibri" w:hAnsi="Calibri" w:cs="Calibri"/>
          <w:szCs w:val="24"/>
        </w:rPr>
        <w:t xml:space="preserve"> lapkričio 4</w:t>
      </w:r>
      <w:r w:rsidR="00E90115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7C50B9">
        <w:rPr>
          <w:rFonts w:ascii="Calibri" w:hAnsi="Calibri" w:cs="Calibri"/>
          <w:szCs w:val="24"/>
        </w:rPr>
        <w:t xml:space="preserve"> P17-88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CC1EC1C" w14:textId="38DB8F13" w:rsidR="000D43F3" w:rsidRPr="00B53338" w:rsidRDefault="00D7463D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Vadovaudamasis </w:t>
      </w:r>
      <w:r w:rsidRPr="00B53338">
        <w:rPr>
          <w:rFonts w:ascii="Calibri" w:hAnsi="Calibri" w:cs="Calibri"/>
          <w:lang w:eastAsia="lt-LT"/>
        </w:rPr>
        <w:t>Lietuvos Respublikos valstybės ir savivaldybių turto valdymo, naudojimo ir disponavimo juo įstatymo 19 straipsniu,</w:t>
      </w:r>
      <w:r w:rsidRPr="00B53338">
        <w:rPr>
          <w:rFonts w:ascii="Calibri" w:hAnsi="Calibri" w:cs="Calibri"/>
        </w:rPr>
        <w:t xml:space="preserve"> įgyvendindamas </w:t>
      </w:r>
      <w:r w:rsidRPr="00B53338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B53338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53338">
        <w:rPr>
          <w:rFonts w:ascii="Calibri" w:hAnsi="Calibri" w:cs="Calibri"/>
        </w:rPr>
        <w:t xml:space="preserve"> </w:t>
      </w:r>
      <w:r w:rsidR="00292A9D" w:rsidRPr="00B53338">
        <w:rPr>
          <w:rFonts w:ascii="Calibri" w:hAnsi="Calibri" w:cs="Calibri"/>
        </w:rPr>
        <w:t xml:space="preserve"> </w:t>
      </w:r>
    </w:p>
    <w:p w14:paraId="45A85D4A" w14:textId="4F5E5AAA" w:rsidR="00191211" w:rsidRDefault="56E0DE79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>n u s p r e n d ž i u i</w:t>
      </w:r>
      <w:r w:rsidR="00F83E1F" w:rsidRPr="00B53338">
        <w:rPr>
          <w:rFonts w:ascii="Calibri" w:hAnsi="Calibri" w:cs="Calibri"/>
        </w:rPr>
        <w:t xml:space="preserve">šnuomoti biudžetinei įstaigai </w:t>
      </w:r>
      <w:r w:rsidR="00DE574C">
        <w:rPr>
          <w:rFonts w:ascii="Calibri" w:hAnsi="Calibri" w:cs="Calibri"/>
        </w:rPr>
        <w:t>L</w:t>
      </w:r>
      <w:r w:rsidR="00DE574C" w:rsidRPr="00B5161F">
        <w:rPr>
          <w:rFonts w:ascii="Calibri" w:hAnsi="Calibri" w:cs="Calibri"/>
        </w:rPr>
        <w:t xml:space="preserve">ietuvos </w:t>
      </w:r>
      <w:r w:rsidR="00DE574C">
        <w:rPr>
          <w:rFonts w:ascii="Calibri" w:hAnsi="Calibri" w:cs="Calibri"/>
        </w:rPr>
        <w:t>R</w:t>
      </w:r>
      <w:r w:rsidR="00DE574C" w:rsidRPr="00B5161F">
        <w:rPr>
          <w:rFonts w:ascii="Calibri" w:hAnsi="Calibri" w:cs="Calibri"/>
        </w:rPr>
        <w:t>espublikos e</w:t>
      </w:r>
      <w:r w:rsidR="00C161E4">
        <w:rPr>
          <w:rFonts w:ascii="Calibri" w:hAnsi="Calibri" w:cs="Calibri"/>
        </w:rPr>
        <w:t>nergetikos</w:t>
      </w:r>
      <w:r w:rsidR="00DE574C" w:rsidRPr="00B5161F">
        <w:rPr>
          <w:rFonts w:ascii="Calibri" w:hAnsi="Calibri" w:cs="Calibri"/>
        </w:rPr>
        <w:t xml:space="preserve"> ministerija</w:t>
      </w:r>
      <w:r w:rsidR="00DE574C">
        <w:rPr>
          <w:rFonts w:ascii="Calibri" w:hAnsi="Calibri" w:cs="Calibri"/>
        </w:rPr>
        <w:t>i</w:t>
      </w:r>
      <w:r w:rsidR="00B5161F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jos </w:t>
      </w:r>
      <w:r w:rsidR="00273CCD" w:rsidRPr="00B53338">
        <w:rPr>
          <w:rFonts w:ascii="Calibri" w:hAnsi="Calibri" w:cs="Calibri"/>
        </w:rPr>
        <w:t>nuostatuose</w:t>
      </w:r>
      <w:r w:rsidR="00F83E1F" w:rsidRPr="00B53338">
        <w:rPr>
          <w:rFonts w:ascii="Calibri" w:hAnsi="Calibri" w:cs="Calibri"/>
        </w:rPr>
        <w:t xml:space="preserve"> šiuo metu numatytai veiklai vykdyti </w:t>
      </w:r>
      <w:r w:rsidR="00540562">
        <w:rPr>
          <w:rFonts w:ascii="Calibri" w:hAnsi="Calibri" w:cs="Calibri"/>
        </w:rPr>
        <w:t>3</w:t>
      </w:r>
      <w:r w:rsidR="00DB72EC">
        <w:rPr>
          <w:rFonts w:ascii="Calibri" w:hAnsi="Calibri" w:cs="Calibri"/>
        </w:rPr>
        <w:t xml:space="preserve"> metų terminui </w:t>
      </w:r>
      <w:r w:rsidR="00F83E1F" w:rsidRPr="00B53338">
        <w:rPr>
          <w:rFonts w:ascii="Calibri" w:hAnsi="Calibri" w:cs="Calibri"/>
        </w:rPr>
        <w:t xml:space="preserve">valstybei nuosavybės teise priklausantį, šiuo metu valstybės įmonės Turto banko patikėjimo teise valdomą nekilnojamąjį turtą: </w:t>
      </w:r>
    </w:p>
    <w:p w14:paraId="1F7B9F1D" w14:textId="34A8E9F3" w:rsidR="00F83E1F" w:rsidRPr="00B53338" w:rsidRDefault="00191211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bookmarkStart w:id="0" w:name="_Hlk198546785"/>
      <w:r>
        <w:rPr>
          <w:rFonts w:ascii="Calibri" w:hAnsi="Calibri" w:cs="Calibri"/>
        </w:rPr>
        <w:t>Administracine</w:t>
      </w:r>
      <w:r w:rsidR="00F83E1F" w:rsidRPr="00B53338">
        <w:rPr>
          <w:rFonts w:ascii="Calibri" w:hAnsi="Calibri" w:cs="Calibri"/>
        </w:rPr>
        <w:t xml:space="preserve">s patalpas </w:t>
      </w:r>
      <w:r w:rsidR="00734EEB" w:rsidRPr="00734EEB">
        <w:rPr>
          <w:rFonts w:ascii="Calibri" w:hAnsi="Calibri" w:cs="Calibri"/>
        </w:rPr>
        <w:t>Vilniu</w:t>
      </w:r>
      <w:r w:rsidR="00734EEB">
        <w:rPr>
          <w:rFonts w:ascii="Calibri" w:hAnsi="Calibri" w:cs="Calibri"/>
        </w:rPr>
        <w:t>je</w:t>
      </w:r>
      <w:r w:rsidR="00734EEB" w:rsidRPr="00734EEB">
        <w:rPr>
          <w:rFonts w:ascii="Calibri" w:hAnsi="Calibri" w:cs="Calibri"/>
        </w:rPr>
        <w:t>, J. Lelevelio g. 6</w:t>
      </w:r>
      <w:r w:rsidR="00F83E1F" w:rsidRPr="00B53338">
        <w:rPr>
          <w:rFonts w:ascii="Calibri" w:hAnsi="Calibri" w:cs="Calibri"/>
        </w:rPr>
        <w:t xml:space="preserve"> (pa</w:t>
      </w:r>
      <w:r w:rsidR="00734EEB">
        <w:rPr>
          <w:rFonts w:ascii="Calibri" w:hAnsi="Calibri" w:cs="Calibri"/>
        </w:rPr>
        <w:t>stato</w:t>
      </w:r>
      <w:r w:rsidR="00F83E1F" w:rsidRPr="00B53338">
        <w:rPr>
          <w:rFonts w:ascii="Calibri" w:hAnsi="Calibri" w:cs="Calibri"/>
        </w:rPr>
        <w:t xml:space="preserve"> unikalus numeris – </w:t>
      </w:r>
      <w:r w:rsidR="00DB1758" w:rsidRPr="00DB1758">
        <w:rPr>
          <w:rFonts w:ascii="Calibri" w:hAnsi="Calibri" w:cs="Calibri"/>
        </w:rPr>
        <w:t>1096-8017-2016</w:t>
      </w:r>
      <w:r w:rsidR="00F83E1F" w:rsidRPr="00B53338">
        <w:rPr>
          <w:rFonts w:ascii="Calibri" w:hAnsi="Calibri" w:cs="Calibri"/>
        </w:rPr>
        <w:t>, išnuomojam</w:t>
      </w:r>
      <w:r w:rsidR="00965D80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patalp</w:t>
      </w:r>
      <w:r w:rsidR="00965D80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indeksa</w:t>
      </w:r>
      <w:r w:rsidR="00965D80">
        <w:rPr>
          <w:rFonts w:ascii="Calibri" w:hAnsi="Calibri" w:cs="Calibri"/>
        </w:rPr>
        <w:t>i</w:t>
      </w:r>
      <w:r w:rsidR="00F83E1F" w:rsidRPr="00B53338">
        <w:rPr>
          <w:rFonts w:ascii="Calibri" w:hAnsi="Calibri" w:cs="Calibri"/>
        </w:rPr>
        <w:t xml:space="preserve"> – </w:t>
      </w:r>
      <w:r w:rsidR="00877D96">
        <w:rPr>
          <w:rFonts w:ascii="Calibri" w:hAnsi="Calibri" w:cs="Calibri"/>
        </w:rPr>
        <w:t xml:space="preserve">1-39, 1-41, </w:t>
      </w:r>
      <w:r w:rsidR="00FB005F">
        <w:rPr>
          <w:rFonts w:ascii="Calibri" w:hAnsi="Calibri" w:cs="Calibri"/>
        </w:rPr>
        <w:t xml:space="preserve">4-10, 4-11, nuo 4-41 iki </w:t>
      </w:r>
      <w:r w:rsidR="00622D18">
        <w:rPr>
          <w:rFonts w:ascii="Calibri" w:hAnsi="Calibri" w:cs="Calibri"/>
        </w:rPr>
        <w:t xml:space="preserve">4-44, nuo 5-20 iki 5-24, </w:t>
      </w:r>
      <w:r w:rsidR="008C7E93">
        <w:rPr>
          <w:rFonts w:ascii="Calibri" w:hAnsi="Calibri" w:cs="Calibri"/>
        </w:rPr>
        <w:t xml:space="preserve">nuo 5-26 iki 5-29, nuo 5-32 iki </w:t>
      </w:r>
      <w:r w:rsidR="00055F2C">
        <w:rPr>
          <w:rFonts w:ascii="Calibri" w:hAnsi="Calibri" w:cs="Calibri"/>
        </w:rPr>
        <w:t>5-37, 5-39, 5-40, nuo 5-5</w:t>
      </w:r>
      <w:r w:rsidR="003B1975">
        <w:rPr>
          <w:rFonts w:ascii="Calibri" w:hAnsi="Calibri" w:cs="Calibri"/>
        </w:rPr>
        <w:t xml:space="preserve">0 iki 5-53, nuo 5-55 iki </w:t>
      </w:r>
      <w:r w:rsidR="00290D3E">
        <w:rPr>
          <w:rFonts w:ascii="Calibri" w:hAnsi="Calibri" w:cs="Calibri"/>
        </w:rPr>
        <w:t xml:space="preserve">5-62, nuo 5-69 iki </w:t>
      </w:r>
      <w:r w:rsidR="00880534">
        <w:rPr>
          <w:rFonts w:ascii="Calibri" w:hAnsi="Calibri" w:cs="Calibri"/>
        </w:rPr>
        <w:t>5-75, nuo 5-77</w:t>
      </w:r>
      <w:r w:rsidR="00A16E81">
        <w:rPr>
          <w:rFonts w:ascii="Calibri" w:hAnsi="Calibri" w:cs="Calibri"/>
        </w:rPr>
        <w:t xml:space="preserve"> iki 5-89, </w:t>
      </w:r>
      <w:r w:rsidR="00F1545A">
        <w:rPr>
          <w:rFonts w:ascii="Calibri" w:hAnsi="Calibri" w:cs="Calibri"/>
        </w:rPr>
        <w:t>R-28, R-29</w:t>
      </w:r>
      <w:r w:rsidR="00F83E1F" w:rsidRPr="00B53338">
        <w:rPr>
          <w:rFonts w:ascii="Calibri" w:hAnsi="Calibri" w:cs="Calibri"/>
        </w:rPr>
        <w:t xml:space="preserve">, </w:t>
      </w:r>
      <w:r w:rsidR="00965D80" w:rsidRPr="00B53338">
        <w:rPr>
          <w:rFonts w:ascii="Calibri" w:hAnsi="Calibri" w:cs="Calibri"/>
        </w:rPr>
        <w:t>išnuomojam</w:t>
      </w:r>
      <w:r w:rsidR="00965D80">
        <w:rPr>
          <w:rFonts w:ascii="Calibri" w:hAnsi="Calibri" w:cs="Calibri"/>
        </w:rPr>
        <w:t>ų</w:t>
      </w:r>
      <w:r w:rsidR="00965D80" w:rsidRPr="00B53338">
        <w:rPr>
          <w:rFonts w:ascii="Calibri" w:hAnsi="Calibri" w:cs="Calibri"/>
        </w:rPr>
        <w:t xml:space="preserve"> patalp</w:t>
      </w:r>
      <w:r w:rsidR="00965D80">
        <w:rPr>
          <w:rFonts w:ascii="Calibri" w:hAnsi="Calibri" w:cs="Calibri"/>
        </w:rPr>
        <w:t>ų</w:t>
      </w:r>
      <w:r w:rsidR="00965D80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bendras plotas – </w:t>
      </w:r>
      <w:r w:rsidR="00F1545A">
        <w:rPr>
          <w:rFonts w:ascii="Calibri" w:hAnsi="Calibri" w:cs="Calibri"/>
        </w:rPr>
        <w:t>1081,03</w:t>
      </w:r>
      <w:r w:rsidR="00DC351E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kv. metro, su dalimi bendro naudojimo patalpų, kurių plotas – </w:t>
      </w:r>
      <w:r w:rsidR="00F1545A">
        <w:rPr>
          <w:rFonts w:ascii="Calibri" w:hAnsi="Calibri" w:cs="Calibri"/>
        </w:rPr>
        <w:t>426,97</w:t>
      </w:r>
      <w:r w:rsidR="004E5993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kv. metro, visų išnuomojamų patalpų bendras plotas – </w:t>
      </w:r>
      <w:r w:rsidR="00F1545A">
        <w:rPr>
          <w:rFonts w:ascii="Calibri" w:hAnsi="Calibri" w:cs="Calibri"/>
        </w:rPr>
        <w:t>15</w:t>
      </w:r>
      <w:r w:rsidR="00F3130B">
        <w:rPr>
          <w:rFonts w:ascii="Calibri" w:hAnsi="Calibri" w:cs="Calibri"/>
        </w:rPr>
        <w:t>08,00</w:t>
      </w:r>
      <w:r w:rsidR="00F83E1F" w:rsidRPr="00B53338">
        <w:rPr>
          <w:rFonts w:ascii="Calibri" w:hAnsi="Calibri" w:cs="Calibri"/>
        </w:rPr>
        <w:t xml:space="preserve"> kv. metro)</w:t>
      </w:r>
      <w:r w:rsidR="00F64D8A" w:rsidRPr="00B53338">
        <w:rPr>
          <w:rFonts w:ascii="Calibri" w:hAnsi="Calibri" w:cs="Calibri"/>
        </w:rPr>
        <w:t>.</w:t>
      </w:r>
    </w:p>
    <w:bookmarkEnd w:id="0"/>
    <w:p w14:paraId="36616F30" w14:textId="7DC0519E" w:rsidR="00DB72EC" w:rsidRPr="00B53338" w:rsidRDefault="00DB72EC" w:rsidP="00DB72E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 xml:space="preserve">2. </w:t>
      </w:r>
      <w:r>
        <w:rPr>
          <w:rFonts w:ascii="Calibri" w:hAnsi="Calibri" w:cs="Calibri"/>
        </w:rPr>
        <w:t>Administracine</w:t>
      </w:r>
      <w:r w:rsidRPr="00B53338">
        <w:rPr>
          <w:rFonts w:ascii="Calibri" w:hAnsi="Calibri" w:cs="Calibri"/>
        </w:rPr>
        <w:t xml:space="preserve">s patalpas </w:t>
      </w:r>
      <w:r w:rsidR="0006127D" w:rsidRPr="0006127D">
        <w:rPr>
          <w:rFonts w:ascii="Calibri" w:hAnsi="Calibri" w:cs="Calibri"/>
        </w:rPr>
        <w:t>Vilniu</w:t>
      </w:r>
      <w:r w:rsidR="0006127D">
        <w:rPr>
          <w:rFonts w:ascii="Calibri" w:hAnsi="Calibri" w:cs="Calibri"/>
        </w:rPr>
        <w:t>je</w:t>
      </w:r>
      <w:r w:rsidR="0006127D" w:rsidRPr="0006127D">
        <w:rPr>
          <w:rFonts w:ascii="Calibri" w:hAnsi="Calibri" w:cs="Calibri"/>
        </w:rPr>
        <w:t xml:space="preserve">, Gedimino pr. 19 </w:t>
      </w:r>
      <w:r w:rsidRPr="00B53338">
        <w:rPr>
          <w:rFonts w:ascii="Calibri" w:hAnsi="Calibri" w:cs="Calibri"/>
        </w:rPr>
        <w:t>(pa</w:t>
      </w:r>
      <w:r w:rsidR="0006127D">
        <w:rPr>
          <w:rFonts w:ascii="Calibri" w:hAnsi="Calibri" w:cs="Calibri"/>
        </w:rPr>
        <w:t>stato</w:t>
      </w:r>
      <w:r w:rsidRPr="00B53338">
        <w:rPr>
          <w:rFonts w:ascii="Calibri" w:hAnsi="Calibri" w:cs="Calibri"/>
        </w:rPr>
        <w:t xml:space="preserve"> unikalus numeris – </w:t>
      </w:r>
      <w:r w:rsidR="00BF5D3C" w:rsidRPr="00BF5D3C">
        <w:rPr>
          <w:rFonts w:ascii="Calibri" w:hAnsi="Calibri" w:cs="Calibri"/>
        </w:rPr>
        <w:t>1094-0083-1012</w:t>
      </w:r>
      <w:r w:rsidRPr="00B53338">
        <w:rPr>
          <w:rFonts w:ascii="Calibri" w:hAnsi="Calibri" w:cs="Calibri"/>
        </w:rPr>
        <w:t>, išnuomojam</w:t>
      </w:r>
      <w:r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patalp</w:t>
      </w:r>
      <w:r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indeksa</w:t>
      </w:r>
      <w:r>
        <w:rPr>
          <w:rFonts w:ascii="Calibri" w:hAnsi="Calibri" w:cs="Calibri"/>
        </w:rPr>
        <w:t>i</w:t>
      </w:r>
      <w:r w:rsidRPr="00B53338">
        <w:rPr>
          <w:rFonts w:ascii="Calibri" w:hAnsi="Calibri" w:cs="Calibri"/>
        </w:rPr>
        <w:t xml:space="preserve"> – </w:t>
      </w:r>
      <w:r w:rsidR="00BF5D3C">
        <w:rPr>
          <w:rFonts w:ascii="Calibri" w:hAnsi="Calibri" w:cs="Calibri"/>
        </w:rPr>
        <w:t>R-</w:t>
      </w:r>
      <w:r w:rsidR="00F3130B">
        <w:rPr>
          <w:rFonts w:ascii="Calibri" w:hAnsi="Calibri" w:cs="Calibri"/>
        </w:rPr>
        <w:t>31</w:t>
      </w:r>
      <w:r w:rsidR="00BF5D3C">
        <w:rPr>
          <w:rFonts w:ascii="Calibri" w:hAnsi="Calibri" w:cs="Calibri"/>
        </w:rPr>
        <w:t>, R-</w:t>
      </w:r>
      <w:r w:rsidR="00F3130B">
        <w:rPr>
          <w:rFonts w:ascii="Calibri" w:hAnsi="Calibri" w:cs="Calibri"/>
        </w:rPr>
        <w:t>32</w:t>
      </w:r>
      <w:r w:rsidR="0036357E">
        <w:rPr>
          <w:rFonts w:ascii="Calibri" w:hAnsi="Calibri" w:cs="Calibri"/>
        </w:rPr>
        <w:t>, R-4</w:t>
      </w:r>
      <w:r w:rsidR="00F3130B">
        <w:rPr>
          <w:rFonts w:ascii="Calibri" w:hAnsi="Calibri" w:cs="Calibri"/>
        </w:rPr>
        <w:t>9</w:t>
      </w:r>
      <w:r w:rsidR="007C3498">
        <w:rPr>
          <w:rFonts w:ascii="Calibri" w:hAnsi="Calibri" w:cs="Calibri"/>
        </w:rPr>
        <w:t xml:space="preserve">, </w:t>
      </w:r>
      <w:r w:rsidRPr="00B53338">
        <w:rPr>
          <w:rFonts w:ascii="Calibri" w:hAnsi="Calibri" w:cs="Calibri"/>
        </w:rPr>
        <w:t>išnuomojam</w:t>
      </w:r>
      <w:r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patalp</w:t>
      </w:r>
      <w:r>
        <w:rPr>
          <w:rFonts w:ascii="Calibri" w:hAnsi="Calibri" w:cs="Calibri"/>
        </w:rPr>
        <w:t>ų</w:t>
      </w:r>
      <w:r w:rsidRPr="00B53338">
        <w:rPr>
          <w:rFonts w:ascii="Calibri" w:hAnsi="Calibri" w:cs="Calibri"/>
        </w:rPr>
        <w:t xml:space="preserve"> bendras plotas – </w:t>
      </w:r>
      <w:r w:rsidR="00AA5ED5">
        <w:rPr>
          <w:rFonts w:ascii="Calibri" w:hAnsi="Calibri" w:cs="Calibri"/>
        </w:rPr>
        <w:t>73,16</w:t>
      </w:r>
      <w:r w:rsidR="004B457F" w:rsidRPr="004B457F">
        <w:rPr>
          <w:rFonts w:ascii="Calibri" w:hAnsi="Calibri" w:cs="Calibri"/>
        </w:rPr>
        <w:t xml:space="preserve"> kv. metro, su dalimi bendro naudojimo patalpų, kurių plotas – </w:t>
      </w:r>
      <w:r w:rsidR="00AA5ED5">
        <w:rPr>
          <w:rFonts w:ascii="Calibri" w:hAnsi="Calibri" w:cs="Calibri"/>
        </w:rPr>
        <w:t>30,37</w:t>
      </w:r>
      <w:r w:rsidR="004B457F" w:rsidRPr="004B457F">
        <w:rPr>
          <w:rFonts w:ascii="Calibri" w:hAnsi="Calibri" w:cs="Calibri"/>
        </w:rPr>
        <w:t xml:space="preserve"> kv. metro, visų išnuomojamų patalpų bendras plotas – </w:t>
      </w:r>
      <w:r w:rsidR="00AA5ED5">
        <w:rPr>
          <w:rFonts w:ascii="Calibri" w:hAnsi="Calibri" w:cs="Calibri"/>
        </w:rPr>
        <w:t>103,53</w:t>
      </w:r>
      <w:r w:rsidR="004B457F" w:rsidRPr="004B457F">
        <w:rPr>
          <w:rFonts w:ascii="Calibri" w:hAnsi="Calibri" w:cs="Calibri"/>
        </w:rPr>
        <w:t xml:space="preserve"> kv. metro</w:t>
      </w:r>
      <w:r w:rsidRPr="00B53338">
        <w:rPr>
          <w:rFonts w:ascii="Calibri" w:hAnsi="Calibri" w:cs="Calibri"/>
        </w:rPr>
        <w:t>).</w:t>
      </w:r>
    </w:p>
    <w:p w14:paraId="4727F710" w14:textId="77777777" w:rsidR="0049414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21D38394" w14:textId="77777777" w:rsidR="00877D96" w:rsidRDefault="00877D96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BCD87B6" w14:textId="77777777" w:rsidR="00877D96" w:rsidRPr="00B53338" w:rsidRDefault="00877D96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60188A5" w14:textId="5B8F8D8A" w:rsidR="000457E1" w:rsidRPr="00B53338" w:rsidRDefault="009A13FD" w:rsidP="000F4DA8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Generalini</w:t>
      </w:r>
      <w:r w:rsidR="002A5EB3" w:rsidRPr="00B53338">
        <w:rPr>
          <w:rFonts w:ascii="Calibri" w:hAnsi="Calibri" w:cs="Calibri"/>
          <w:szCs w:val="24"/>
        </w:rPr>
        <w:t>s</w:t>
      </w:r>
      <w:r w:rsidRPr="00B53338">
        <w:rPr>
          <w:rFonts w:ascii="Calibri" w:hAnsi="Calibri" w:cs="Calibri"/>
          <w:szCs w:val="24"/>
        </w:rPr>
        <w:t xml:space="preserve"> direktorius </w:t>
      </w:r>
      <w:r w:rsidRPr="00B53338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>
        <w:rPr>
          <w:rFonts w:ascii="Calibri" w:hAnsi="Calibri" w:cs="Calibri"/>
          <w:szCs w:val="24"/>
        </w:rPr>
        <w:tab/>
      </w:r>
      <w:r w:rsidR="00746EAA" w:rsidRPr="00746EAA">
        <w:rPr>
          <w:rFonts w:ascii="Calibri" w:hAnsi="Calibri" w:cs="Calibri"/>
          <w:szCs w:val="24"/>
        </w:rPr>
        <w:t>Gintaras Makšimas</w:t>
      </w:r>
    </w:p>
    <w:sectPr w:rsidR="000457E1" w:rsidRPr="00B53338" w:rsidSect="004E6373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F71F" w14:textId="77777777" w:rsidR="00241776" w:rsidRDefault="00241776" w:rsidP="00832CF8">
      <w:r>
        <w:separator/>
      </w:r>
    </w:p>
  </w:endnote>
  <w:endnote w:type="continuationSeparator" w:id="0">
    <w:p w14:paraId="7AC0A802" w14:textId="77777777" w:rsidR="00241776" w:rsidRDefault="00241776" w:rsidP="00832CF8">
      <w:r>
        <w:continuationSeparator/>
      </w:r>
    </w:p>
  </w:endnote>
  <w:endnote w:type="continuationNotice" w:id="1">
    <w:p w14:paraId="5AA7E217" w14:textId="77777777" w:rsidR="00241776" w:rsidRDefault="00241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815B" w14:textId="77777777" w:rsidR="00241776" w:rsidRDefault="00241776" w:rsidP="00832CF8">
      <w:r>
        <w:separator/>
      </w:r>
    </w:p>
  </w:footnote>
  <w:footnote w:type="continuationSeparator" w:id="0">
    <w:p w14:paraId="55965499" w14:textId="77777777" w:rsidR="00241776" w:rsidRDefault="00241776" w:rsidP="00832CF8">
      <w:r>
        <w:continuationSeparator/>
      </w:r>
    </w:p>
  </w:footnote>
  <w:footnote w:type="continuationNotice" w:id="1">
    <w:p w14:paraId="24FC7A04" w14:textId="77777777" w:rsidR="00241776" w:rsidRDefault="002417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AF1"/>
    <w:rsid w:val="000252A7"/>
    <w:rsid w:val="00027654"/>
    <w:rsid w:val="0003332F"/>
    <w:rsid w:val="00037ED8"/>
    <w:rsid w:val="00040B1D"/>
    <w:rsid w:val="00041E60"/>
    <w:rsid w:val="00044E9D"/>
    <w:rsid w:val="000457E1"/>
    <w:rsid w:val="00050B3E"/>
    <w:rsid w:val="0005307D"/>
    <w:rsid w:val="00053D5B"/>
    <w:rsid w:val="0005470A"/>
    <w:rsid w:val="0005586A"/>
    <w:rsid w:val="00055D62"/>
    <w:rsid w:val="00055F2C"/>
    <w:rsid w:val="00056D62"/>
    <w:rsid w:val="00057111"/>
    <w:rsid w:val="0006127D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4DA8"/>
    <w:rsid w:val="000F706A"/>
    <w:rsid w:val="00103FB4"/>
    <w:rsid w:val="00112387"/>
    <w:rsid w:val="00113A06"/>
    <w:rsid w:val="001148D4"/>
    <w:rsid w:val="0011573A"/>
    <w:rsid w:val="0012028F"/>
    <w:rsid w:val="00131153"/>
    <w:rsid w:val="00135581"/>
    <w:rsid w:val="00135951"/>
    <w:rsid w:val="001471EE"/>
    <w:rsid w:val="001513B2"/>
    <w:rsid w:val="001727C3"/>
    <w:rsid w:val="00176335"/>
    <w:rsid w:val="00180C0E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D233A"/>
    <w:rsid w:val="001D2635"/>
    <w:rsid w:val="001D442F"/>
    <w:rsid w:val="001D4E7E"/>
    <w:rsid w:val="001E7E2B"/>
    <w:rsid w:val="001F0EAC"/>
    <w:rsid w:val="001F250D"/>
    <w:rsid w:val="0021598F"/>
    <w:rsid w:val="00224523"/>
    <w:rsid w:val="002259E7"/>
    <w:rsid w:val="0023555C"/>
    <w:rsid w:val="00237623"/>
    <w:rsid w:val="00241776"/>
    <w:rsid w:val="0024429C"/>
    <w:rsid w:val="002452C9"/>
    <w:rsid w:val="0026052B"/>
    <w:rsid w:val="00270B73"/>
    <w:rsid w:val="00273CCD"/>
    <w:rsid w:val="0027445C"/>
    <w:rsid w:val="0027744C"/>
    <w:rsid w:val="002776AF"/>
    <w:rsid w:val="00280C5F"/>
    <w:rsid w:val="00287F1C"/>
    <w:rsid w:val="002902BF"/>
    <w:rsid w:val="00290D3E"/>
    <w:rsid w:val="00291FAE"/>
    <w:rsid w:val="002924AD"/>
    <w:rsid w:val="00292595"/>
    <w:rsid w:val="00292A9D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733E"/>
    <w:rsid w:val="002E1083"/>
    <w:rsid w:val="002E2093"/>
    <w:rsid w:val="002E71FC"/>
    <w:rsid w:val="002E7DE1"/>
    <w:rsid w:val="002F4EBA"/>
    <w:rsid w:val="002F5BF0"/>
    <w:rsid w:val="002F7F90"/>
    <w:rsid w:val="00300EA0"/>
    <w:rsid w:val="00301C50"/>
    <w:rsid w:val="003020BE"/>
    <w:rsid w:val="00303C27"/>
    <w:rsid w:val="00306F1B"/>
    <w:rsid w:val="00312A89"/>
    <w:rsid w:val="0031740D"/>
    <w:rsid w:val="00323641"/>
    <w:rsid w:val="00326925"/>
    <w:rsid w:val="003504CF"/>
    <w:rsid w:val="003512FD"/>
    <w:rsid w:val="00351490"/>
    <w:rsid w:val="003531C9"/>
    <w:rsid w:val="0036357E"/>
    <w:rsid w:val="00367884"/>
    <w:rsid w:val="003703A0"/>
    <w:rsid w:val="003727B5"/>
    <w:rsid w:val="00376474"/>
    <w:rsid w:val="00386FF4"/>
    <w:rsid w:val="003903A3"/>
    <w:rsid w:val="003914C4"/>
    <w:rsid w:val="003923E0"/>
    <w:rsid w:val="00394120"/>
    <w:rsid w:val="003A757E"/>
    <w:rsid w:val="003B0070"/>
    <w:rsid w:val="003B13D8"/>
    <w:rsid w:val="003B1975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21CB4"/>
    <w:rsid w:val="00426241"/>
    <w:rsid w:val="00426934"/>
    <w:rsid w:val="00427ABE"/>
    <w:rsid w:val="00430405"/>
    <w:rsid w:val="004352C0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677E6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457F"/>
    <w:rsid w:val="004B7E1B"/>
    <w:rsid w:val="004C0DAB"/>
    <w:rsid w:val="004C5E37"/>
    <w:rsid w:val="004C6E42"/>
    <w:rsid w:val="004D0D30"/>
    <w:rsid w:val="004D7BB8"/>
    <w:rsid w:val="004D7E54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6845"/>
    <w:rsid w:val="005372F3"/>
    <w:rsid w:val="00540562"/>
    <w:rsid w:val="00540BA3"/>
    <w:rsid w:val="005451FC"/>
    <w:rsid w:val="005517A3"/>
    <w:rsid w:val="0055741F"/>
    <w:rsid w:val="00562477"/>
    <w:rsid w:val="00573370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06A3"/>
    <w:rsid w:val="005E1FC5"/>
    <w:rsid w:val="005E2C0D"/>
    <w:rsid w:val="005F5BA6"/>
    <w:rsid w:val="006073D3"/>
    <w:rsid w:val="00607B02"/>
    <w:rsid w:val="00611AD9"/>
    <w:rsid w:val="00617815"/>
    <w:rsid w:val="00622D18"/>
    <w:rsid w:val="00622F80"/>
    <w:rsid w:val="006259A6"/>
    <w:rsid w:val="006262D1"/>
    <w:rsid w:val="00634FC6"/>
    <w:rsid w:val="00643B29"/>
    <w:rsid w:val="006465F1"/>
    <w:rsid w:val="00655498"/>
    <w:rsid w:val="006557CE"/>
    <w:rsid w:val="00657832"/>
    <w:rsid w:val="00667933"/>
    <w:rsid w:val="00676799"/>
    <w:rsid w:val="00677E39"/>
    <w:rsid w:val="00682D44"/>
    <w:rsid w:val="00685D72"/>
    <w:rsid w:val="006864B0"/>
    <w:rsid w:val="00693C44"/>
    <w:rsid w:val="006A0D71"/>
    <w:rsid w:val="006A7296"/>
    <w:rsid w:val="006B239D"/>
    <w:rsid w:val="006C12EA"/>
    <w:rsid w:val="006C76F2"/>
    <w:rsid w:val="006D2A0D"/>
    <w:rsid w:val="006D46E8"/>
    <w:rsid w:val="006E1305"/>
    <w:rsid w:val="006F050A"/>
    <w:rsid w:val="006F0790"/>
    <w:rsid w:val="006F0A9E"/>
    <w:rsid w:val="006F4185"/>
    <w:rsid w:val="006F4902"/>
    <w:rsid w:val="006F5633"/>
    <w:rsid w:val="007149FA"/>
    <w:rsid w:val="00722F99"/>
    <w:rsid w:val="00730B49"/>
    <w:rsid w:val="00731360"/>
    <w:rsid w:val="00734EEB"/>
    <w:rsid w:val="00735F1B"/>
    <w:rsid w:val="00737641"/>
    <w:rsid w:val="00745413"/>
    <w:rsid w:val="00746EAA"/>
    <w:rsid w:val="00752871"/>
    <w:rsid w:val="00755C37"/>
    <w:rsid w:val="00757EE3"/>
    <w:rsid w:val="007614FC"/>
    <w:rsid w:val="00761637"/>
    <w:rsid w:val="00762366"/>
    <w:rsid w:val="00762BEE"/>
    <w:rsid w:val="00767CE1"/>
    <w:rsid w:val="007769B0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17DD"/>
    <w:rsid w:val="007C28F1"/>
    <w:rsid w:val="007C329B"/>
    <w:rsid w:val="007C3498"/>
    <w:rsid w:val="007C50B9"/>
    <w:rsid w:val="007D1107"/>
    <w:rsid w:val="007D2636"/>
    <w:rsid w:val="007D43E7"/>
    <w:rsid w:val="007E3E3C"/>
    <w:rsid w:val="007E4D52"/>
    <w:rsid w:val="007E5374"/>
    <w:rsid w:val="007E6DEC"/>
    <w:rsid w:val="007F02AF"/>
    <w:rsid w:val="007F0BF1"/>
    <w:rsid w:val="008006C5"/>
    <w:rsid w:val="00801D8F"/>
    <w:rsid w:val="00804CD7"/>
    <w:rsid w:val="008064AB"/>
    <w:rsid w:val="00812E93"/>
    <w:rsid w:val="0081490B"/>
    <w:rsid w:val="00815D3D"/>
    <w:rsid w:val="0082165A"/>
    <w:rsid w:val="0082330F"/>
    <w:rsid w:val="0082475D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622A"/>
    <w:rsid w:val="00877C31"/>
    <w:rsid w:val="00877D96"/>
    <w:rsid w:val="00880534"/>
    <w:rsid w:val="00894E43"/>
    <w:rsid w:val="008A0EF1"/>
    <w:rsid w:val="008A4051"/>
    <w:rsid w:val="008A6D14"/>
    <w:rsid w:val="008B45B1"/>
    <w:rsid w:val="008C0A16"/>
    <w:rsid w:val="008C35E3"/>
    <w:rsid w:val="008C4909"/>
    <w:rsid w:val="008C51AC"/>
    <w:rsid w:val="008C6C5C"/>
    <w:rsid w:val="008C7E93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13A83"/>
    <w:rsid w:val="009254AF"/>
    <w:rsid w:val="00925FE9"/>
    <w:rsid w:val="009305F4"/>
    <w:rsid w:val="0093244A"/>
    <w:rsid w:val="00934C48"/>
    <w:rsid w:val="00936769"/>
    <w:rsid w:val="00941584"/>
    <w:rsid w:val="009466AA"/>
    <w:rsid w:val="00965D80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311"/>
    <w:rsid w:val="00A053AA"/>
    <w:rsid w:val="00A07884"/>
    <w:rsid w:val="00A1404E"/>
    <w:rsid w:val="00A14F31"/>
    <w:rsid w:val="00A157BF"/>
    <w:rsid w:val="00A16840"/>
    <w:rsid w:val="00A16E81"/>
    <w:rsid w:val="00A174A6"/>
    <w:rsid w:val="00A277C2"/>
    <w:rsid w:val="00A41B52"/>
    <w:rsid w:val="00A4439D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A5ED5"/>
    <w:rsid w:val="00AA7DAD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811"/>
    <w:rsid w:val="00B1373F"/>
    <w:rsid w:val="00B14CC6"/>
    <w:rsid w:val="00B204A4"/>
    <w:rsid w:val="00B240C8"/>
    <w:rsid w:val="00B256E7"/>
    <w:rsid w:val="00B318E0"/>
    <w:rsid w:val="00B348A3"/>
    <w:rsid w:val="00B34E4F"/>
    <w:rsid w:val="00B45441"/>
    <w:rsid w:val="00B502A6"/>
    <w:rsid w:val="00B5161F"/>
    <w:rsid w:val="00B53338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2317"/>
    <w:rsid w:val="00BD3C73"/>
    <w:rsid w:val="00BE28A6"/>
    <w:rsid w:val="00BE2BA4"/>
    <w:rsid w:val="00BE3757"/>
    <w:rsid w:val="00BE60CC"/>
    <w:rsid w:val="00BE7F33"/>
    <w:rsid w:val="00BF4A70"/>
    <w:rsid w:val="00BF5D3C"/>
    <w:rsid w:val="00BF6477"/>
    <w:rsid w:val="00C02FD9"/>
    <w:rsid w:val="00C040FD"/>
    <w:rsid w:val="00C06D18"/>
    <w:rsid w:val="00C10F1F"/>
    <w:rsid w:val="00C13AAC"/>
    <w:rsid w:val="00C161E4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60740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A7573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5214D"/>
    <w:rsid w:val="00D64FF2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725C"/>
    <w:rsid w:val="00DA4055"/>
    <w:rsid w:val="00DB12DB"/>
    <w:rsid w:val="00DB1758"/>
    <w:rsid w:val="00DB4D59"/>
    <w:rsid w:val="00DB72EC"/>
    <w:rsid w:val="00DB7AD8"/>
    <w:rsid w:val="00DC351E"/>
    <w:rsid w:val="00DC5C59"/>
    <w:rsid w:val="00DE143E"/>
    <w:rsid w:val="00DE574C"/>
    <w:rsid w:val="00E03BCC"/>
    <w:rsid w:val="00E07E5E"/>
    <w:rsid w:val="00E14A9A"/>
    <w:rsid w:val="00E15D02"/>
    <w:rsid w:val="00E30E6E"/>
    <w:rsid w:val="00E33CE3"/>
    <w:rsid w:val="00E37ED5"/>
    <w:rsid w:val="00E46671"/>
    <w:rsid w:val="00E47028"/>
    <w:rsid w:val="00E51C38"/>
    <w:rsid w:val="00E52112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2AB3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1545A"/>
    <w:rsid w:val="00F24C84"/>
    <w:rsid w:val="00F26470"/>
    <w:rsid w:val="00F279CE"/>
    <w:rsid w:val="00F3130B"/>
    <w:rsid w:val="00F3257D"/>
    <w:rsid w:val="00F364EF"/>
    <w:rsid w:val="00F36872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5070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05F"/>
    <w:rsid w:val="00FB035E"/>
    <w:rsid w:val="00FB0B62"/>
    <w:rsid w:val="00FB7731"/>
    <w:rsid w:val="00FC3625"/>
    <w:rsid w:val="00FC6461"/>
    <w:rsid w:val="00FC678E"/>
    <w:rsid w:val="00FD0B71"/>
    <w:rsid w:val="00FD2F89"/>
    <w:rsid w:val="00FD7804"/>
    <w:rsid w:val="00FE0D6A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2973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64385-B580-4586-A479-5916545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98D29-5D32-414C-BAE9-3B72BFDD1368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668</Characters>
  <Application>Microsoft Office Word</Application>
  <DocSecurity>0</DocSecurity>
  <Lines>5</Lines>
  <Paragraphs>3</Paragraphs>
  <ScaleCrop>false</ScaleCrop>
  <Company>Hewlett-Packard 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2025-11-04T12:59:00Z</dcterms:created>
  <dcterms:modified xsi:type="dcterms:W3CDTF">2025-11-04T12:59:00Z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