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770B87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321902">
        <w:rPr>
          <w:szCs w:val="24"/>
        </w:rPr>
        <w:t xml:space="preserve"> sausio 9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321902">
        <w:rPr>
          <w:szCs w:val="24"/>
        </w:rPr>
        <w:t>2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B408CC" w:rsidRDefault="00B408CC" w:rsidP="00B91B21">
      <w:pPr>
        <w:tabs>
          <w:tab w:val="left" w:pos="1134"/>
        </w:tabs>
        <w:jc w:val="both"/>
        <w:rPr>
          <w:szCs w:val="24"/>
        </w:rPr>
      </w:pPr>
      <w:r w:rsidRPr="00B408CC">
        <w:rPr>
          <w:szCs w:val="24"/>
        </w:rPr>
        <w:t xml:space="preserve">           </w:t>
      </w:r>
      <w:r w:rsidR="001876B4" w:rsidRPr="001876B4">
        <w:rPr>
          <w:szCs w:val="24"/>
        </w:rPr>
        <w:t>Vadovaudamasis Lietuvos Respublikos Vyriausybės 2015 m. vasario 11 d. nutarimu Nr. 148 „Dėl valstybės nekilnojamojo turto centralizuoto valdymo įgyvendinimo“,</w:t>
      </w:r>
    </w:p>
    <w:p w:rsidR="009220C2" w:rsidRDefault="00B408CC" w:rsidP="00B91B21">
      <w:pPr>
        <w:tabs>
          <w:tab w:val="left" w:pos="1134"/>
        </w:tabs>
        <w:jc w:val="both"/>
      </w:pPr>
      <w:r>
        <w:rPr>
          <w:szCs w:val="24"/>
        </w:rPr>
        <w:t xml:space="preserve">            </w:t>
      </w:r>
      <w:r w:rsidR="00B91B21"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</w:t>
      </w:r>
      <w:bookmarkStart w:id="0" w:name="_GoBack"/>
      <w:r w:rsidR="00B406B2" w:rsidRPr="00EA263A">
        <w:rPr>
          <w:szCs w:val="24"/>
        </w:rPr>
        <w:t xml:space="preserve">u  </w:t>
      </w:r>
      <w:r w:rsidR="00585220">
        <w:t>Lietuvos probacijos tarnybai</w:t>
      </w:r>
      <w:r w:rsidR="00F1010F">
        <w:t xml:space="preserve"> </w:t>
      </w:r>
      <w:bookmarkEnd w:id="0"/>
      <w:r w:rsidR="00F1010F">
        <w:rPr>
          <w:color w:val="000000"/>
        </w:rPr>
        <w:t>jo</w:t>
      </w:r>
      <w:r w:rsidR="00585220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 w:rsidRPr="00253335">
        <w:t xml:space="preserve">panaudos sutartį </w:t>
      </w:r>
      <w:r w:rsidR="00027311" w:rsidRPr="00253335">
        <w:t>5</w:t>
      </w:r>
      <w:r w:rsidR="00C250CA" w:rsidRPr="00253335">
        <w:t xml:space="preserve"> met</w:t>
      </w:r>
      <w:r w:rsidRPr="00253335">
        <w:t>ams</w:t>
      </w:r>
      <w:r w:rsidR="004D0344" w:rsidRPr="00253335">
        <w:rPr>
          <w:lang w:eastAsia="lt-LT"/>
        </w:rPr>
        <w:t xml:space="preserve"> </w:t>
      </w:r>
      <w:r w:rsidR="00B406B2" w:rsidRPr="00253335">
        <w:t>neatlygintinai valdyti ir naudotis valstybei nuosavybės teise priklausan</w:t>
      </w:r>
      <w:r w:rsidR="004A5FD6" w:rsidRPr="00253335">
        <w:t>tį</w:t>
      </w:r>
      <w:r w:rsidR="00B406B2" w:rsidRPr="00253335">
        <w:t xml:space="preserve">, šiuo metu </w:t>
      </w:r>
      <w:r w:rsidR="00AA7494" w:rsidRPr="00253335">
        <w:t>valstybės įmonės Turto banko</w:t>
      </w:r>
      <w:r w:rsidR="00B406B2" w:rsidRPr="00253335">
        <w:t xml:space="preserve"> patikėjimo teise valdom</w:t>
      </w:r>
      <w:r w:rsidR="00A143A8" w:rsidRPr="00253335">
        <w:t xml:space="preserve">ą </w:t>
      </w:r>
      <w:r w:rsidR="00277A97" w:rsidRPr="00253335">
        <w:t>turtą</w:t>
      </w:r>
      <w:r w:rsidR="00AE6C2B" w:rsidRPr="00253335">
        <w:t xml:space="preserve"> </w:t>
      </w:r>
      <w:r w:rsidR="00585220" w:rsidRPr="00253335">
        <w:t>Kaun</w:t>
      </w:r>
      <w:r w:rsidR="00F323E5" w:rsidRPr="00253335">
        <w:t xml:space="preserve">e, </w:t>
      </w:r>
      <w:r w:rsidR="00585220" w:rsidRPr="00253335">
        <w:t>E. Ožeškienės g</w:t>
      </w:r>
      <w:r w:rsidR="00F323E5" w:rsidRPr="00253335">
        <w:t xml:space="preserve">. </w:t>
      </w:r>
      <w:r w:rsidR="00585220" w:rsidRPr="00253335">
        <w:t>12</w:t>
      </w:r>
      <w:r w:rsidR="00DF2B05" w:rsidRPr="00DF2B05">
        <w:t>: negyvenamąsias patalpas</w:t>
      </w:r>
      <w:r w:rsidR="00F323E5" w:rsidRPr="00253335">
        <w:t xml:space="preserve"> (</w:t>
      </w:r>
      <w:r w:rsidR="00F323E5" w:rsidRPr="00253335">
        <w:rPr>
          <w:szCs w:val="24"/>
          <w:lang w:eastAsia="lt-LT"/>
        </w:rPr>
        <w:t xml:space="preserve">patalpų unikalus numeris – </w:t>
      </w:r>
      <w:r w:rsidR="00585220" w:rsidRPr="00253335">
        <w:rPr>
          <w:szCs w:val="24"/>
          <w:lang w:eastAsia="lt-LT"/>
        </w:rPr>
        <w:t>4400-1185-7646:5903</w:t>
      </w:r>
      <w:r w:rsidR="00F323E5" w:rsidRPr="00253335">
        <w:rPr>
          <w:szCs w:val="24"/>
          <w:lang w:eastAsia="lt-LT"/>
        </w:rPr>
        <w:t xml:space="preserve">, patalpų bendras plotas – </w:t>
      </w:r>
      <w:r w:rsidR="00585220" w:rsidRPr="00253335">
        <w:rPr>
          <w:szCs w:val="24"/>
          <w:lang w:eastAsia="lt-LT"/>
        </w:rPr>
        <w:t>86,</w:t>
      </w:r>
      <w:r w:rsidR="00937585" w:rsidRPr="00253335">
        <w:rPr>
          <w:szCs w:val="24"/>
          <w:lang w:eastAsia="lt-LT"/>
        </w:rPr>
        <w:t>96</w:t>
      </w:r>
      <w:r w:rsidR="00F323E5" w:rsidRPr="00253335">
        <w:rPr>
          <w:szCs w:val="24"/>
          <w:lang w:eastAsia="lt-LT"/>
        </w:rPr>
        <w:t xml:space="preserve"> kv. metro, perduodamų patalpų indeksai – </w:t>
      </w:r>
      <w:r w:rsidR="00585220" w:rsidRPr="00253335">
        <w:rPr>
          <w:szCs w:val="24"/>
          <w:lang w:eastAsia="lt-LT"/>
        </w:rPr>
        <w:t>1-8, 1-10, 1-11, 1-101, 1-102, 1-103</w:t>
      </w:r>
      <w:r w:rsidR="00F323E5" w:rsidRPr="00253335">
        <w:rPr>
          <w:szCs w:val="24"/>
          <w:lang w:eastAsia="lt-LT"/>
        </w:rPr>
        <w:t xml:space="preserve">, </w:t>
      </w:r>
      <w:r w:rsidR="00972D01" w:rsidRPr="00253335">
        <w:rPr>
          <w:szCs w:val="24"/>
          <w:lang w:eastAsia="lt-LT"/>
        </w:rPr>
        <w:t xml:space="preserve">perduodamų patalpų </w:t>
      </w:r>
      <w:r w:rsidR="00F323E5" w:rsidRPr="00253335">
        <w:rPr>
          <w:szCs w:val="24"/>
          <w:lang w:eastAsia="lt-LT"/>
        </w:rPr>
        <w:t xml:space="preserve">bendras plotas – </w:t>
      </w:r>
      <w:r w:rsidR="00653E67" w:rsidRPr="00253335">
        <w:rPr>
          <w:szCs w:val="24"/>
          <w:lang w:eastAsia="lt-LT"/>
        </w:rPr>
        <w:t>86,25</w:t>
      </w:r>
      <w:r w:rsidR="00F323E5" w:rsidRPr="00253335">
        <w:rPr>
          <w:szCs w:val="24"/>
          <w:lang w:eastAsia="lt-LT"/>
        </w:rPr>
        <w:t xml:space="preserve"> kv. metro, </w:t>
      </w:r>
      <w:r w:rsidR="00453D83" w:rsidRPr="00253335">
        <w:rPr>
          <w:szCs w:val="24"/>
          <w:lang w:eastAsia="lt-LT"/>
        </w:rPr>
        <w:t xml:space="preserve">su </w:t>
      </w:r>
      <w:r w:rsidR="00F323E5" w:rsidRPr="00253335">
        <w:rPr>
          <w:szCs w:val="24"/>
          <w:lang w:eastAsia="lt-LT"/>
        </w:rPr>
        <w:t>dali</w:t>
      </w:r>
      <w:r w:rsidR="00453D83" w:rsidRPr="00253335">
        <w:rPr>
          <w:szCs w:val="24"/>
          <w:lang w:eastAsia="lt-LT"/>
        </w:rPr>
        <w:t>mi</w:t>
      </w:r>
      <w:r w:rsidR="00F323E5" w:rsidRPr="00253335">
        <w:rPr>
          <w:szCs w:val="24"/>
          <w:lang w:eastAsia="lt-LT"/>
        </w:rPr>
        <w:t xml:space="preserve"> bendro naudojimo patalp</w:t>
      </w:r>
      <w:r w:rsidR="00453D83" w:rsidRPr="00253335">
        <w:rPr>
          <w:szCs w:val="24"/>
          <w:lang w:eastAsia="lt-LT"/>
        </w:rPr>
        <w:t>os</w:t>
      </w:r>
      <w:r w:rsidR="00F323E5" w:rsidRPr="00253335">
        <w:rPr>
          <w:szCs w:val="24"/>
          <w:lang w:eastAsia="lt-LT"/>
        </w:rPr>
        <w:t>, kuri</w:t>
      </w:r>
      <w:r w:rsidR="00653E67" w:rsidRPr="00253335">
        <w:rPr>
          <w:szCs w:val="24"/>
          <w:lang w:eastAsia="lt-LT"/>
        </w:rPr>
        <w:t>os</w:t>
      </w:r>
      <w:r w:rsidR="00F323E5" w:rsidRPr="00253335">
        <w:rPr>
          <w:szCs w:val="24"/>
          <w:lang w:eastAsia="lt-LT"/>
        </w:rPr>
        <w:t xml:space="preserve"> indeksa</w:t>
      </w:r>
      <w:r w:rsidR="00653E67" w:rsidRPr="00253335">
        <w:rPr>
          <w:szCs w:val="24"/>
          <w:lang w:eastAsia="lt-LT"/>
        </w:rPr>
        <w:t>s</w:t>
      </w:r>
      <w:r w:rsidR="00F323E5" w:rsidRPr="00253335">
        <w:rPr>
          <w:szCs w:val="24"/>
          <w:lang w:eastAsia="lt-LT"/>
        </w:rPr>
        <w:t xml:space="preserve"> – </w:t>
      </w:r>
      <w:r w:rsidR="00653E67" w:rsidRPr="00253335">
        <w:rPr>
          <w:szCs w:val="24"/>
          <w:lang w:eastAsia="lt-LT"/>
        </w:rPr>
        <w:t>1-1</w:t>
      </w:r>
      <w:r w:rsidR="00F323E5" w:rsidRPr="00253335">
        <w:rPr>
          <w:szCs w:val="24"/>
          <w:lang w:eastAsia="lt-LT"/>
        </w:rPr>
        <w:t xml:space="preserve"> (</w:t>
      </w:r>
      <w:r w:rsidR="00653E67" w:rsidRPr="00253335">
        <w:rPr>
          <w:szCs w:val="24"/>
          <w:lang w:eastAsia="lt-LT"/>
        </w:rPr>
        <w:t>9/100 nuo 7,93 kv. m</w:t>
      </w:r>
      <w:r w:rsidR="00F323E5" w:rsidRPr="00253335">
        <w:rPr>
          <w:szCs w:val="24"/>
          <w:lang w:eastAsia="lt-LT"/>
        </w:rPr>
        <w:t xml:space="preserve">), </w:t>
      </w:r>
      <w:r w:rsidR="00972D01" w:rsidRPr="00253335">
        <w:t>perduodam</w:t>
      </w:r>
      <w:r w:rsidR="00653E67" w:rsidRPr="00253335">
        <w:t xml:space="preserve">as </w:t>
      </w:r>
      <w:r w:rsidR="00972D01" w:rsidRPr="00253335">
        <w:t>bendro naudojimo patalp</w:t>
      </w:r>
      <w:r w:rsidR="00453D83" w:rsidRPr="00253335">
        <w:t>os</w:t>
      </w:r>
      <w:r w:rsidR="00972D01" w:rsidRPr="00253335">
        <w:t xml:space="preserve"> dalies plotas</w:t>
      </w:r>
      <w:r w:rsidR="00F323E5" w:rsidRPr="00253335">
        <w:rPr>
          <w:szCs w:val="24"/>
          <w:lang w:eastAsia="lt-LT"/>
        </w:rPr>
        <w:t xml:space="preserve"> – </w:t>
      </w:r>
      <w:r w:rsidR="00653E67" w:rsidRPr="00253335">
        <w:rPr>
          <w:szCs w:val="24"/>
          <w:lang w:eastAsia="lt-LT"/>
        </w:rPr>
        <w:t>0,71</w:t>
      </w:r>
      <w:r w:rsidR="00F323E5" w:rsidRPr="00253335">
        <w:rPr>
          <w:szCs w:val="24"/>
          <w:lang w:eastAsia="lt-LT"/>
        </w:rPr>
        <w:t xml:space="preserve"> kv. metro, visų perduodamų patalpų bendras plotas – </w:t>
      </w:r>
      <w:r w:rsidR="00653E67" w:rsidRPr="00253335">
        <w:rPr>
          <w:szCs w:val="24"/>
          <w:lang w:eastAsia="lt-LT"/>
        </w:rPr>
        <w:t>86,96</w:t>
      </w:r>
      <w:r w:rsidR="00F323E5" w:rsidRPr="00253335">
        <w:rPr>
          <w:szCs w:val="24"/>
          <w:lang w:eastAsia="lt-LT"/>
        </w:rPr>
        <w:t xml:space="preserve"> kv. metro</w:t>
      </w:r>
      <w:r w:rsidR="00AE6C2B" w:rsidRPr="00253335">
        <w:rPr>
          <w:lang w:val="x-none"/>
        </w:rPr>
        <w:t>)</w:t>
      </w:r>
      <w:r w:rsidR="009220C2" w:rsidRPr="00253335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sectPr w:rsidR="00277A97" w:rsidRPr="00116772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27311"/>
    <w:rsid w:val="00032130"/>
    <w:rsid w:val="000528D0"/>
    <w:rsid w:val="00063AC7"/>
    <w:rsid w:val="00063B33"/>
    <w:rsid w:val="000646E2"/>
    <w:rsid w:val="00064ED7"/>
    <w:rsid w:val="000662C3"/>
    <w:rsid w:val="00067B81"/>
    <w:rsid w:val="00067C14"/>
    <w:rsid w:val="000709CA"/>
    <w:rsid w:val="00081059"/>
    <w:rsid w:val="00081F71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876B4"/>
    <w:rsid w:val="00197218"/>
    <w:rsid w:val="001A0B87"/>
    <w:rsid w:val="001A7222"/>
    <w:rsid w:val="001B013F"/>
    <w:rsid w:val="001D120C"/>
    <w:rsid w:val="0020277C"/>
    <w:rsid w:val="00216A14"/>
    <w:rsid w:val="00223E79"/>
    <w:rsid w:val="00224443"/>
    <w:rsid w:val="00225894"/>
    <w:rsid w:val="00232B6A"/>
    <w:rsid w:val="00233FD6"/>
    <w:rsid w:val="002439D5"/>
    <w:rsid w:val="0025333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21902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3D83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5220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53E67"/>
    <w:rsid w:val="00675756"/>
    <w:rsid w:val="006A1BF6"/>
    <w:rsid w:val="006E4EC8"/>
    <w:rsid w:val="00704E98"/>
    <w:rsid w:val="00715BA3"/>
    <w:rsid w:val="007622A3"/>
    <w:rsid w:val="007623F7"/>
    <w:rsid w:val="007709D5"/>
    <w:rsid w:val="00770B87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37585"/>
    <w:rsid w:val="00945D25"/>
    <w:rsid w:val="0095395A"/>
    <w:rsid w:val="009544F2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08CC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DF2B05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52BF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A1546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</cp:revision>
  <cp:lastPrinted>2017-10-18T09:26:00Z</cp:lastPrinted>
  <dcterms:created xsi:type="dcterms:W3CDTF">2020-01-09T06:14:00Z</dcterms:created>
  <dcterms:modified xsi:type="dcterms:W3CDTF">2020-01-09T06:17:00Z</dcterms:modified>
</cp:coreProperties>
</file>