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C5" w:rsidRDefault="002F7637">
      <w:pPr>
        <w:pStyle w:val="Antrats"/>
        <w:ind w:right="-1"/>
        <w:jc w:val="center"/>
        <w:rPr>
          <w:rFonts w:hint="eastAsia"/>
        </w:rPr>
      </w:pPr>
      <w:bookmarkStart w:id="0" w:name="_GoBack"/>
      <w:bookmarkEnd w:id="0"/>
      <w:r>
        <w:rPr>
          <w:rStyle w:val="Numatytasispastraiposriftas"/>
          <w:noProof/>
          <w:lang w:eastAsia="lt-LT" w:bidi="ar-SA"/>
        </w:rPr>
        <w:drawing>
          <wp:inline distT="0" distB="0" distL="0" distR="0">
            <wp:extent cx="402592" cy="402592"/>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02592" cy="402592"/>
                    </a:xfrm>
                    <a:prstGeom prst="rect">
                      <a:avLst/>
                    </a:prstGeom>
                    <a:noFill/>
                    <a:ln>
                      <a:noFill/>
                      <a:prstDash/>
                    </a:ln>
                  </pic:spPr>
                </pic:pic>
              </a:graphicData>
            </a:graphic>
          </wp:inline>
        </w:drawing>
      </w:r>
    </w:p>
    <w:p w:rsidR="009750C5" w:rsidRDefault="009750C5">
      <w:pPr>
        <w:pStyle w:val="Antrats"/>
        <w:ind w:right="-1"/>
        <w:jc w:val="center"/>
        <w:rPr>
          <w:rFonts w:hint="eastAsia"/>
        </w:rPr>
      </w:pPr>
    </w:p>
    <w:p w:rsidR="009750C5" w:rsidRDefault="002F7637">
      <w:pPr>
        <w:pStyle w:val="Antrat1"/>
        <w:rPr>
          <w:rFonts w:ascii="Times New Roman" w:hAnsi="Times New Roman"/>
        </w:rPr>
      </w:pPr>
      <w:r>
        <w:rPr>
          <w:rFonts w:ascii="Times New Roman" w:hAnsi="Times New Roman"/>
        </w:rPr>
        <w:t>VALSTYBĖS ĮMONĖS TURTO BANKO</w:t>
      </w:r>
    </w:p>
    <w:p w:rsidR="009750C5" w:rsidRDefault="002F7637">
      <w:pPr>
        <w:pStyle w:val="Antrat1"/>
        <w:rPr>
          <w:rFonts w:ascii="Times New Roman" w:hAnsi="Times New Roman"/>
        </w:rPr>
      </w:pPr>
      <w:r>
        <w:rPr>
          <w:rFonts w:ascii="Times New Roman" w:hAnsi="Times New Roman"/>
        </w:rPr>
        <w:t>GENERALINIS DIREKTORIUS</w:t>
      </w:r>
    </w:p>
    <w:p w:rsidR="009750C5" w:rsidRDefault="009750C5">
      <w:pPr>
        <w:pStyle w:val="Antrat1"/>
        <w:rPr>
          <w:rFonts w:ascii="Times New Roman" w:hAnsi="Times New Roman"/>
        </w:rPr>
      </w:pPr>
    </w:p>
    <w:p w:rsidR="009750C5" w:rsidRDefault="002F7637">
      <w:pPr>
        <w:pStyle w:val="Antrat1"/>
        <w:rPr>
          <w:rFonts w:ascii="Times New Roman" w:hAnsi="Times New Roman"/>
        </w:rPr>
      </w:pPr>
      <w:r>
        <w:rPr>
          <w:rFonts w:ascii="Times New Roman" w:hAnsi="Times New Roman"/>
        </w:rPr>
        <w:t>ĮSAKYMAS</w:t>
      </w:r>
    </w:p>
    <w:p w:rsidR="009750C5" w:rsidRDefault="002F7637">
      <w:pPr>
        <w:pStyle w:val="Standard"/>
        <w:spacing w:line="276" w:lineRule="auto"/>
        <w:ind w:right="-1"/>
        <w:jc w:val="center"/>
        <w:rPr>
          <w:rFonts w:ascii="Times New Roman" w:hAnsi="Times New Roman"/>
          <w:b/>
          <w:bCs/>
        </w:rPr>
      </w:pPr>
      <w:r>
        <w:rPr>
          <w:rFonts w:ascii="Times New Roman" w:hAnsi="Times New Roman"/>
          <w:b/>
          <w:bCs/>
        </w:rPr>
        <w:t>DĖL VALSTYBĖS NEKILNOJAMOJO TURTO PERDAVIMO PATIKĖJIMO TEISE</w:t>
      </w:r>
    </w:p>
    <w:p w:rsidR="009750C5" w:rsidRDefault="009750C5">
      <w:pPr>
        <w:pStyle w:val="Standard"/>
        <w:spacing w:line="276" w:lineRule="auto"/>
        <w:ind w:right="-1"/>
        <w:jc w:val="center"/>
        <w:rPr>
          <w:rFonts w:ascii="Times New Roman" w:hAnsi="Times New Roman"/>
        </w:rPr>
      </w:pPr>
    </w:p>
    <w:p w:rsidR="009750C5" w:rsidRDefault="002F7637">
      <w:pPr>
        <w:pStyle w:val="Standard"/>
        <w:spacing w:line="276" w:lineRule="auto"/>
        <w:ind w:right="-1"/>
        <w:jc w:val="center"/>
        <w:rPr>
          <w:rFonts w:ascii="Times New Roman" w:hAnsi="Times New Roman"/>
        </w:rPr>
      </w:pPr>
      <w:r>
        <w:rPr>
          <w:rFonts w:ascii="Times New Roman" w:hAnsi="Times New Roman"/>
        </w:rPr>
        <w:t>2019 m. gegužės 9  d. Nr. P13-13</w:t>
      </w:r>
    </w:p>
    <w:p w:rsidR="009750C5" w:rsidRDefault="002F7637">
      <w:pPr>
        <w:pStyle w:val="Standard"/>
        <w:spacing w:line="276" w:lineRule="auto"/>
        <w:ind w:right="-1"/>
        <w:jc w:val="center"/>
        <w:rPr>
          <w:rFonts w:ascii="Times New Roman" w:hAnsi="Times New Roman"/>
        </w:rPr>
      </w:pPr>
      <w:r>
        <w:rPr>
          <w:rFonts w:ascii="Times New Roman" w:hAnsi="Times New Roman"/>
        </w:rPr>
        <w:t>Vilnius</w:t>
      </w:r>
    </w:p>
    <w:p w:rsidR="009750C5" w:rsidRDefault="009750C5">
      <w:pPr>
        <w:pStyle w:val="Standard"/>
        <w:spacing w:line="276" w:lineRule="auto"/>
        <w:ind w:right="-1"/>
        <w:jc w:val="center"/>
        <w:rPr>
          <w:rFonts w:ascii="Times New Roman" w:hAnsi="Times New Roman"/>
        </w:rPr>
      </w:pPr>
    </w:p>
    <w:p w:rsidR="009750C5" w:rsidRDefault="009750C5">
      <w:pPr>
        <w:pStyle w:val="Standard"/>
        <w:spacing w:line="360" w:lineRule="auto"/>
        <w:ind w:firstLine="720"/>
        <w:jc w:val="both"/>
        <w:rPr>
          <w:rFonts w:ascii="Times New Roman" w:hAnsi="Times New Roman"/>
        </w:rPr>
      </w:pPr>
    </w:p>
    <w:p w:rsidR="009750C5" w:rsidRDefault="002F7637">
      <w:pPr>
        <w:pStyle w:val="Standard"/>
        <w:spacing w:line="360" w:lineRule="auto"/>
        <w:ind w:firstLine="720"/>
        <w:jc w:val="both"/>
        <w:rPr>
          <w:rFonts w:hint="eastAsia"/>
        </w:rPr>
      </w:pPr>
      <w:r>
        <w:rPr>
          <w:rStyle w:val="Numatytasispastraiposriftas"/>
          <w:rFonts w:ascii="Times New Roman" w:eastAsia="Calibri" w:hAnsi="Times New Roman"/>
          <w:lang w:eastAsia="lt-LT"/>
        </w:rPr>
        <w:t>Vadovaudamasis Lietuvos Respublikos valstybės ir savivaldybių turto valdymo, naudojimo ir disponavimo juo įstatymo 10 straipsniu ir įgyvendindamas Valstybės turto perdavimo valdyti, naudoti ir disponuoti juo patikėjimo teise tvarkos aprašą, patvirtintą Lie</w:t>
      </w:r>
      <w:r>
        <w:rPr>
          <w:rStyle w:val="Numatytasispastraiposriftas"/>
          <w:rFonts w:ascii="Times New Roman" w:eastAsia="Calibri" w:hAnsi="Times New Roman"/>
          <w:lang w:eastAsia="lt-LT"/>
        </w:rPr>
        <w:t>tuvos Respublikos Vyriausybės 2001 m. sausio 5 d. nutarimu Nr. 16 „Dėl valstybės turto perdavimo valdyti, naudoti ir disponuoti juo patikėjimo teise tvarkos aprašo patvirtinimo“</w:t>
      </w:r>
      <w:r>
        <w:rPr>
          <w:rStyle w:val="Numatytasispastraiposriftas"/>
          <w:rFonts w:ascii="Times New Roman" w:hAnsi="Times New Roman"/>
        </w:rPr>
        <w:t>,</w:t>
      </w:r>
    </w:p>
    <w:p w:rsidR="009750C5" w:rsidRDefault="002F7637">
      <w:pPr>
        <w:pStyle w:val="Standard"/>
        <w:tabs>
          <w:tab w:val="left" w:pos="6237"/>
        </w:tabs>
        <w:spacing w:line="360" w:lineRule="auto"/>
        <w:ind w:firstLine="720"/>
        <w:jc w:val="both"/>
        <w:rPr>
          <w:rFonts w:hint="eastAsia"/>
        </w:rPr>
      </w:pPr>
      <w:r>
        <w:rPr>
          <w:rStyle w:val="Numatytasispastraiposriftas"/>
          <w:rFonts w:ascii="Times New Roman" w:hAnsi="Times New Roman"/>
          <w:lang w:eastAsia="lt-LT"/>
        </w:rPr>
        <w:t xml:space="preserve">p e r d u o d u </w:t>
      </w:r>
      <w:r>
        <w:rPr>
          <w:rStyle w:val="Numatytasispastraiposriftas"/>
          <w:lang w:eastAsia="lt-LT"/>
        </w:rPr>
        <w:t>Lietuvos kriminalinės policijos biurui valdyti, naudoti ir di</w:t>
      </w:r>
      <w:r>
        <w:rPr>
          <w:rStyle w:val="Numatytasispastraiposriftas"/>
          <w:lang w:eastAsia="lt-LT"/>
        </w:rPr>
        <w:t>sponuoti juo patikėjimo teise jo nuostatuose numatytoms funkcijoms vykdyti valstybei nuosavybės teise priklausantį ir šiuo metu Kauno apskrities vyriausiojo policijos komisariato patikėjimo teise valdomą nekilnojamąjį turtą, Kaune, Griunvaldo g. 16-1:</w:t>
      </w:r>
    </w:p>
    <w:p w:rsidR="009750C5" w:rsidRDefault="002F7637">
      <w:pPr>
        <w:pStyle w:val="Standard"/>
        <w:spacing w:line="360" w:lineRule="auto"/>
        <w:ind w:firstLine="720"/>
        <w:jc w:val="both"/>
        <w:rPr>
          <w:rFonts w:hint="eastAsia"/>
        </w:rPr>
      </w:pPr>
      <w:r>
        <w:rPr>
          <w:rStyle w:val="Numatytasispastraiposriftas"/>
          <w:rFonts w:ascii="Times New Roman" w:eastAsia="Times New Roman" w:hAnsi="Times New Roman" w:cs="Times"/>
          <w:lang w:eastAsia="lt-LT"/>
        </w:rPr>
        <w:t>1.1.</w:t>
      </w:r>
      <w:r>
        <w:rPr>
          <w:rStyle w:val="Numatytasispastraiposriftas"/>
          <w:rFonts w:ascii="Times New Roman" w:eastAsia="Times New Roman" w:hAnsi="Times New Roman" w:cs="Times"/>
          <w:lang w:eastAsia="lt-LT"/>
        </w:rPr>
        <w:t xml:space="preserve"> negyvenamąsias patalpas nuo R-50 iki R-72, nuo 1-24 iki 1-49, nuo 2-22 iki 2-36, 572.35 kv. m bendro ploto, naudojimo paskirtis – sporto, unikalus Nr. 1997-2004-7010:0002, likutinė vertė 2018 m. gruodžio 31 d. – 101 591,07 Eur (vienas šimtas vienas tūksta</w:t>
      </w:r>
      <w:r>
        <w:rPr>
          <w:rStyle w:val="Numatytasispastraiposriftas"/>
          <w:rFonts w:ascii="Times New Roman" w:eastAsia="Times New Roman" w:hAnsi="Times New Roman" w:cs="Times"/>
          <w:lang w:eastAsia="lt-LT"/>
        </w:rPr>
        <w:t>ntis penki šimtai devyniasdešimt vienas euras, 7 ct);</w:t>
      </w:r>
    </w:p>
    <w:p w:rsidR="009750C5" w:rsidRDefault="002F7637">
      <w:pPr>
        <w:pStyle w:val="Standard"/>
        <w:tabs>
          <w:tab w:val="left" w:pos="6237"/>
        </w:tabs>
        <w:spacing w:line="360" w:lineRule="auto"/>
        <w:ind w:firstLine="720"/>
        <w:jc w:val="both"/>
        <w:rPr>
          <w:rFonts w:hint="eastAsia"/>
        </w:rPr>
      </w:pPr>
      <w:r>
        <w:rPr>
          <w:rStyle w:val="Numatytasispastraiposriftas"/>
          <w:rFonts w:eastAsia="Times New Roman" w:cs="Times"/>
          <w:lang w:eastAsia="lt-LT"/>
        </w:rPr>
        <w:t xml:space="preserve">1.2. kitus inžinerinius statinius – kiemo statinius (kiemo aikšteles nuo b7 iki b11 ir tvorą t2), unikalus Nr. 4400-0916-8567, likutinė vertė 2018 m. gruodžio 31 d. – 287,77 (du šimtai aštuoniasdešimt </w:t>
      </w:r>
      <w:r>
        <w:rPr>
          <w:rStyle w:val="Numatytasispastraiposriftas"/>
          <w:rFonts w:eastAsia="Times New Roman" w:cs="Times"/>
          <w:lang w:eastAsia="lt-LT"/>
        </w:rPr>
        <w:t>septyni eurai, 77 ct).</w:t>
      </w:r>
    </w:p>
    <w:p w:rsidR="009750C5" w:rsidRDefault="009750C5">
      <w:pPr>
        <w:pStyle w:val="Standard"/>
        <w:tabs>
          <w:tab w:val="left" w:pos="6237"/>
        </w:tabs>
        <w:spacing w:line="360" w:lineRule="auto"/>
        <w:ind w:firstLine="720"/>
        <w:jc w:val="both"/>
        <w:rPr>
          <w:rFonts w:ascii="Times New Roman" w:hAnsi="Times New Roman"/>
          <w:lang w:eastAsia="lt-LT"/>
        </w:rPr>
      </w:pPr>
    </w:p>
    <w:p w:rsidR="009750C5" w:rsidRDefault="009750C5">
      <w:pPr>
        <w:pStyle w:val="Standard"/>
        <w:tabs>
          <w:tab w:val="left" w:pos="6237"/>
        </w:tabs>
        <w:spacing w:line="360" w:lineRule="auto"/>
        <w:ind w:firstLine="720"/>
        <w:jc w:val="both"/>
        <w:rPr>
          <w:rFonts w:ascii="Times New Roman" w:hAnsi="Times New Roman"/>
          <w:lang w:eastAsia="lt-LT"/>
        </w:rPr>
      </w:pPr>
    </w:p>
    <w:p w:rsidR="009750C5" w:rsidRDefault="009750C5">
      <w:pPr>
        <w:pStyle w:val="Standard"/>
        <w:spacing w:line="276" w:lineRule="auto"/>
        <w:ind w:firstLine="709"/>
        <w:jc w:val="both"/>
        <w:rPr>
          <w:rFonts w:ascii="Times New Roman" w:hAnsi="Times New Roman"/>
        </w:rPr>
      </w:pPr>
    </w:p>
    <w:p w:rsidR="009750C5" w:rsidRDefault="009750C5">
      <w:pPr>
        <w:pStyle w:val="Standard"/>
        <w:spacing w:line="276" w:lineRule="auto"/>
        <w:ind w:firstLine="709"/>
        <w:jc w:val="both"/>
        <w:rPr>
          <w:rFonts w:ascii="Times New Roman" w:hAnsi="Times New Roman"/>
        </w:rPr>
      </w:pPr>
    </w:p>
    <w:p w:rsidR="009750C5" w:rsidRDefault="002F7637">
      <w:pPr>
        <w:pStyle w:val="Standard"/>
        <w:tabs>
          <w:tab w:val="left" w:pos="1298"/>
          <w:tab w:val="left" w:pos="2597"/>
          <w:tab w:val="left" w:pos="3895"/>
          <w:tab w:val="left" w:pos="5194"/>
          <w:tab w:val="left" w:pos="6492"/>
          <w:tab w:val="left" w:pos="7791"/>
          <w:tab w:val="left" w:pos="9089"/>
          <w:tab w:val="left" w:pos="10387"/>
          <w:tab w:val="left" w:pos="11686"/>
        </w:tabs>
        <w:jc w:val="both"/>
        <w:rPr>
          <w:rFonts w:ascii="Times New Roman" w:hAnsi="Times New Roman"/>
        </w:rPr>
      </w:pPr>
      <w:r>
        <w:rPr>
          <w:rFonts w:ascii="Times New Roman" w:hAnsi="Times New Roman"/>
        </w:rPr>
        <w:t>Generalinis direktorius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Mindaugas Sinkevičius</w:t>
      </w:r>
    </w:p>
    <w:p w:rsidR="009750C5" w:rsidRDefault="009750C5">
      <w:pPr>
        <w:pStyle w:val="Standard"/>
        <w:rPr>
          <w:rFonts w:ascii="Times New Roman" w:hAnsi="Times New Roman"/>
        </w:rPr>
      </w:pPr>
    </w:p>
    <w:p w:rsidR="009750C5" w:rsidRDefault="009750C5">
      <w:pPr>
        <w:pStyle w:val="Standard"/>
        <w:rPr>
          <w:rFonts w:ascii="Times New Roman" w:hAnsi="Times New Roman"/>
        </w:rPr>
      </w:pPr>
    </w:p>
    <w:sectPr w:rsidR="009750C5">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7637">
      <w:pPr>
        <w:rPr>
          <w:rFonts w:hint="eastAsia"/>
        </w:rPr>
      </w:pPr>
      <w:r>
        <w:separator/>
      </w:r>
    </w:p>
  </w:endnote>
  <w:endnote w:type="continuationSeparator" w:id="0">
    <w:p w:rsidR="00000000" w:rsidRDefault="002F76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7637">
      <w:pPr>
        <w:rPr>
          <w:rFonts w:hint="eastAsia"/>
        </w:rPr>
      </w:pPr>
      <w:r>
        <w:rPr>
          <w:color w:val="000000"/>
        </w:rPr>
        <w:separator/>
      </w:r>
    </w:p>
  </w:footnote>
  <w:footnote w:type="continuationSeparator" w:id="0">
    <w:p w:rsidR="00000000" w:rsidRDefault="002F763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50C5"/>
    <w:rsid w:val="002F7637"/>
    <w:rsid w:val="00975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ED1CD-361C-48B5-A4B9-0E2A78FD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lt-L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1">
    <w:name w:val="Antraštė 1"/>
    <w:basedOn w:val="Standard"/>
    <w:next w:val="Standard"/>
    <w:pPr>
      <w:keepNext/>
      <w:jc w:val="center"/>
      <w:outlineLvl w:val="0"/>
    </w:pPr>
    <w:rPr>
      <w:b/>
    </w:rPr>
  </w:style>
  <w:style w:type="paragraph" w:customStyle="1" w:styleId="prastasis">
    <w:name w:val="Įprastasis"/>
    <w:pPr>
      <w:suppressAutoHyphens/>
    </w:pPr>
  </w:style>
  <w:style w:type="character" w:customStyle="1" w:styleId="Numatytasispastraiposriftas">
    <w:name w:val="Numatytasis pastraipos šriftas"/>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Sraas">
    <w:name w:val="Sąrašas"/>
    <w:basedOn w:val="Textbody"/>
  </w:style>
  <w:style w:type="paragraph" w:customStyle="1" w:styleId="Antrat">
    <w:name w:val="Antraštė"/>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trats">
    <w:name w:val="Antraštės"/>
    <w:basedOn w:val="Standard"/>
  </w:style>
  <w:style w:type="character" w:customStyle="1" w:styleId="NumberingSymbols">
    <w:name w:val="Numbering Symbols"/>
  </w:style>
  <w:style w:type="paragraph" w:customStyle="1" w:styleId="Debesliotekstas">
    <w:name w:val="Debesėlio tekstas"/>
    <w:basedOn w:val="prastasis"/>
    <w:rPr>
      <w:rFonts w:ascii="Tahoma" w:hAnsi="Tahoma"/>
      <w:sz w:val="16"/>
      <w:szCs w:val="14"/>
    </w:rPr>
  </w:style>
  <w:style w:type="character" w:customStyle="1" w:styleId="DebesliotekstasDiagrama">
    <w:name w:val="Debesėlio tekstas Diagrama"/>
    <w:basedOn w:val="Numatytasispastraiposriftas"/>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BALIUKONIENE, Daiva</dc:creator>
  <cp:lastModifiedBy>KUOSA,Vladas</cp:lastModifiedBy>
  <cp:revision>2</cp:revision>
  <dcterms:created xsi:type="dcterms:W3CDTF">2019-05-10T05:14:00Z</dcterms:created>
  <dcterms:modified xsi:type="dcterms:W3CDTF">2019-05-10T05:14:00Z</dcterms:modified>
</cp:coreProperties>
</file>