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1749" w14:textId="77777777" w:rsidR="00F93CA8" w:rsidRPr="00A91506" w:rsidRDefault="00F93CA8" w:rsidP="00F93CA8">
      <w:pPr>
        <w:pStyle w:val="Style1"/>
        <w:widowControl/>
        <w:ind w:left="1276" w:right="1416"/>
        <w:rPr>
          <w:rStyle w:val="FontStyle23"/>
          <w:sz w:val="20"/>
          <w:szCs w:val="20"/>
        </w:rPr>
      </w:pPr>
      <w:r w:rsidRPr="00A91506">
        <w:rPr>
          <w:rStyle w:val="FontStyle23"/>
          <w:sz w:val="20"/>
          <w:szCs w:val="20"/>
        </w:rPr>
        <w:t xml:space="preserve">VALSTYBES ILGALAIKIO MATERIALIOJO TURTO VIEŠOJO </w:t>
      </w:r>
    </w:p>
    <w:p w14:paraId="3FD8F4E1" w14:textId="77777777" w:rsidR="00F93CA8" w:rsidRPr="00A91506" w:rsidRDefault="00F93CA8" w:rsidP="00F93CA8">
      <w:pPr>
        <w:pStyle w:val="Style1"/>
        <w:widowControl/>
        <w:ind w:left="1276" w:right="1416"/>
        <w:rPr>
          <w:rStyle w:val="FontStyle23"/>
          <w:sz w:val="20"/>
          <w:szCs w:val="20"/>
        </w:rPr>
      </w:pPr>
      <w:r w:rsidRPr="00A91506">
        <w:rPr>
          <w:rStyle w:val="FontStyle23"/>
          <w:sz w:val="20"/>
          <w:szCs w:val="20"/>
        </w:rPr>
        <w:t>NUOMOS KONKURSO BENDROSIOS SĄLYGOS</w:t>
      </w:r>
    </w:p>
    <w:p w14:paraId="01373FC6" w14:textId="77777777" w:rsidR="00F93CA8" w:rsidRPr="00A91506" w:rsidRDefault="00F93CA8" w:rsidP="00F93CA8">
      <w:pPr>
        <w:pStyle w:val="Style2"/>
        <w:widowControl/>
        <w:spacing w:line="240" w:lineRule="exact"/>
        <w:rPr>
          <w:sz w:val="20"/>
          <w:szCs w:val="20"/>
        </w:rPr>
      </w:pPr>
    </w:p>
    <w:p w14:paraId="3F962ED9" w14:textId="77777777" w:rsidR="00F93CA8" w:rsidRPr="00A91506" w:rsidRDefault="00F93CA8" w:rsidP="00F93CA8">
      <w:pPr>
        <w:pStyle w:val="Style2"/>
        <w:widowControl/>
        <w:rPr>
          <w:rStyle w:val="FontStyle26"/>
          <w:sz w:val="20"/>
          <w:szCs w:val="20"/>
        </w:rPr>
      </w:pPr>
      <w:r w:rsidRPr="00A91506">
        <w:rPr>
          <w:rStyle w:val="FontStyle25"/>
          <w:sz w:val="20"/>
          <w:szCs w:val="20"/>
        </w:rPr>
        <w:t xml:space="preserve">VĮ Turto bankas </w:t>
      </w:r>
      <w:r w:rsidRPr="00A91506">
        <w:rPr>
          <w:rStyle w:val="FontStyle26"/>
          <w:sz w:val="20"/>
          <w:szCs w:val="20"/>
        </w:rPr>
        <w:t>(įm. kodas 112021042) (toliau - Konkurso organizatorius arba Nuomotojas), skelbia valstybės ilgalaikio materialiojo turto viešąjį nuomos konkursą (toliau - Konkursas).</w:t>
      </w:r>
    </w:p>
    <w:p w14:paraId="7F902334" w14:textId="77777777" w:rsidR="00F93CA8" w:rsidRPr="00A91506" w:rsidRDefault="00F93CA8" w:rsidP="00F93CA8">
      <w:pPr>
        <w:pStyle w:val="Style2"/>
        <w:widowControl/>
        <w:rPr>
          <w:sz w:val="20"/>
          <w:szCs w:val="20"/>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362"/>
        <w:gridCol w:w="7234"/>
      </w:tblGrid>
      <w:tr w:rsidR="00F93CA8" w:rsidRPr="00A91506" w14:paraId="65D4F370" w14:textId="77777777" w:rsidTr="008C0EF4">
        <w:tc>
          <w:tcPr>
            <w:tcW w:w="2362" w:type="dxa"/>
          </w:tcPr>
          <w:p w14:paraId="57A38E88"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Dalyvis</w:t>
            </w:r>
          </w:p>
        </w:tc>
        <w:tc>
          <w:tcPr>
            <w:tcW w:w="7234" w:type="dxa"/>
          </w:tcPr>
          <w:p w14:paraId="389FCF00" w14:textId="77777777" w:rsidR="00F93CA8" w:rsidRPr="00A91506" w:rsidRDefault="00F93CA8" w:rsidP="008C0EF4">
            <w:pPr>
              <w:pStyle w:val="Style4"/>
              <w:widowControl/>
              <w:spacing w:line="226" w:lineRule="exact"/>
              <w:ind w:firstLine="5"/>
              <w:rPr>
                <w:rStyle w:val="FontStyle26"/>
                <w:sz w:val="20"/>
                <w:szCs w:val="20"/>
              </w:rPr>
            </w:pPr>
            <w:r w:rsidRPr="00A91506">
              <w:rPr>
                <w:rStyle w:val="FontStyle26"/>
                <w:sz w:val="20"/>
                <w:szCs w:val="20"/>
              </w:rPr>
              <w:t>Kiekvienas ūkio subjektas (-ai) - fizinis asmuo (-</w:t>
            </w:r>
            <w:proofErr w:type="spellStart"/>
            <w:r w:rsidRPr="00A91506">
              <w:rPr>
                <w:rStyle w:val="FontStyle26"/>
                <w:sz w:val="20"/>
                <w:szCs w:val="20"/>
              </w:rPr>
              <w:t>enys</w:t>
            </w:r>
            <w:proofErr w:type="spellEnd"/>
            <w:r w:rsidRPr="00A91506">
              <w:rPr>
                <w:rStyle w:val="FontStyle26"/>
                <w:sz w:val="20"/>
                <w:szCs w:val="20"/>
              </w:rPr>
              <w:t>), privatus juridinis asmuo (-</w:t>
            </w:r>
            <w:proofErr w:type="spellStart"/>
            <w:r w:rsidRPr="00A91506">
              <w:rPr>
                <w:rStyle w:val="FontStyle26"/>
                <w:sz w:val="20"/>
                <w:szCs w:val="20"/>
              </w:rPr>
              <w:t>enys</w:t>
            </w:r>
            <w:proofErr w:type="spellEnd"/>
            <w:r w:rsidRPr="00A91506">
              <w:rPr>
                <w:rStyle w:val="FontStyle26"/>
                <w:sz w:val="20"/>
                <w:szCs w:val="20"/>
              </w:rPr>
              <w:t>), viešasis juridinis asmuo (-</w:t>
            </w:r>
            <w:proofErr w:type="spellStart"/>
            <w:r w:rsidRPr="00A91506">
              <w:rPr>
                <w:rStyle w:val="FontStyle26"/>
                <w:sz w:val="20"/>
                <w:szCs w:val="20"/>
              </w:rPr>
              <w:t>enys</w:t>
            </w:r>
            <w:proofErr w:type="spellEnd"/>
            <w:r w:rsidRPr="00A91506">
              <w:rPr>
                <w:rStyle w:val="FontStyle26"/>
                <w:sz w:val="20"/>
                <w:szCs w:val="20"/>
              </w:rPr>
              <w:t>), kitos organizacijos ar tokių asmenų grupė -teikiantys Paraišką siekiant išsinuomoti Nuomos objektą ir dalyvaujantis Nuomos objekto Konkurse.</w:t>
            </w:r>
          </w:p>
        </w:tc>
      </w:tr>
      <w:tr w:rsidR="00F93CA8" w:rsidRPr="00A91506" w14:paraId="10853F11" w14:textId="77777777" w:rsidTr="008C0EF4">
        <w:tc>
          <w:tcPr>
            <w:tcW w:w="2362" w:type="dxa"/>
          </w:tcPr>
          <w:p w14:paraId="358BF19F"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Komisija</w:t>
            </w:r>
          </w:p>
        </w:tc>
        <w:tc>
          <w:tcPr>
            <w:tcW w:w="7234" w:type="dxa"/>
          </w:tcPr>
          <w:p w14:paraId="54C123BF"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VĮ Turto banko generalinio direktoriaus įsakymu paskirta Turto nuomos komisija, kuri pagal jai suteiktus įgaliojimus organizuoja ir vykdo VĮ Turto bank o ilgalaikio materialiojo turto viešuosius nuomos konkursus.</w:t>
            </w:r>
          </w:p>
        </w:tc>
      </w:tr>
      <w:tr w:rsidR="00F93CA8" w:rsidRPr="00A91506" w14:paraId="3B4884E2" w14:textId="77777777" w:rsidTr="008C0EF4">
        <w:tc>
          <w:tcPr>
            <w:tcW w:w="2362" w:type="dxa"/>
          </w:tcPr>
          <w:p w14:paraId="62D11922"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Konkursas</w:t>
            </w:r>
          </w:p>
        </w:tc>
        <w:tc>
          <w:tcPr>
            <w:tcW w:w="7234" w:type="dxa"/>
          </w:tcPr>
          <w:p w14:paraId="0ABE22C5"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Vadovaujantis Aprašu VĮ Turto banko organizuojamas ilgalaikio materialiojo turto viešasis nuomos konkursas.</w:t>
            </w:r>
          </w:p>
        </w:tc>
      </w:tr>
      <w:tr w:rsidR="00F93CA8" w:rsidRPr="00A91506" w14:paraId="78327C7D" w14:textId="77777777" w:rsidTr="008C0EF4">
        <w:tc>
          <w:tcPr>
            <w:tcW w:w="2362" w:type="dxa"/>
          </w:tcPr>
          <w:p w14:paraId="681E971C" w14:textId="77777777" w:rsidR="00F93CA8" w:rsidRPr="00A91506" w:rsidRDefault="00F93CA8" w:rsidP="008C0EF4">
            <w:pPr>
              <w:pStyle w:val="Style4"/>
              <w:widowControl/>
              <w:spacing w:line="230" w:lineRule="exact"/>
              <w:jc w:val="left"/>
              <w:rPr>
                <w:rStyle w:val="FontStyle26"/>
                <w:sz w:val="20"/>
                <w:szCs w:val="20"/>
              </w:rPr>
            </w:pPr>
            <w:r w:rsidRPr="00A91506">
              <w:rPr>
                <w:rStyle w:val="FontStyle26"/>
                <w:sz w:val="20"/>
                <w:szCs w:val="20"/>
              </w:rPr>
              <w:t>Konkurso organizatorius / Nuomotojas</w:t>
            </w:r>
          </w:p>
        </w:tc>
        <w:tc>
          <w:tcPr>
            <w:tcW w:w="7234" w:type="dxa"/>
          </w:tcPr>
          <w:p w14:paraId="7897F22C"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Valstybės įmonė Turto bankas, įm. k. 112021042, Kęstučio g. 45, 08124 Vilnius.</w:t>
            </w:r>
          </w:p>
        </w:tc>
      </w:tr>
      <w:tr w:rsidR="00F93CA8" w:rsidRPr="00A91506" w14:paraId="2610C0E4" w14:textId="77777777" w:rsidTr="008C0EF4">
        <w:tc>
          <w:tcPr>
            <w:tcW w:w="2362" w:type="dxa"/>
          </w:tcPr>
          <w:p w14:paraId="43DEC703"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Konkurso laimėtojas</w:t>
            </w:r>
          </w:p>
        </w:tc>
        <w:tc>
          <w:tcPr>
            <w:tcW w:w="7234" w:type="dxa"/>
          </w:tcPr>
          <w:p w14:paraId="5485A4D1"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Dalyvis, kurio pateikta Paraiška atitinka visus Konkurso sąlygose nustatytus reikalavimus, ir kurio Paraiškoje nurodyta/siūloma nuomos kaina (Eur/kv. m./mėn. be PVM) už Nuomos objekto nuomą yra didžiausia.</w:t>
            </w:r>
          </w:p>
        </w:tc>
      </w:tr>
      <w:tr w:rsidR="00F93CA8" w:rsidRPr="00A91506" w14:paraId="1A56CD79" w14:textId="77777777" w:rsidTr="008C0EF4">
        <w:tc>
          <w:tcPr>
            <w:tcW w:w="2362" w:type="dxa"/>
          </w:tcPr>
          <w:p w14:paraId="6BC4B1EF"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Nuomininkas</w:t>
            </w:r>
          </w:p>
        </w:tc>
        <w:tc>
          <w:tcPr>
            <w:tcW w:w="7234" w:type="dxa"/>
          </w:tcPr>
          <w:p w14:paraId="73EB061F" w14:textId="77777777" w:rsidR="00F93CA8" w:rsidRPr="00A91506" w:rsidRDefault="00F93CA8" w:rsidP="008C0EF4">
            <w:pPr>
              <w:pStyle w:val="Style4"/>
              <w:widowControl/>
              <w:spacing w:line="240" w:lineRule="auto"/>
              <w:ind w:right="106"/>
              <w:rPr>
                <w:rStyle w:val="FontStyle26"/>
                <w:sz w:val="20"/>
                <w:szCs w:val="20"/>
              </w:rPr>
            </w:pPr>
            <w:r w:rsidRPr="00A91506">
              <w:rPr>
                <w:rStyle w:val="FontStyle26"/>
                <w:sz w:val="20"/>
                <w:szCs w:val="20"/>
              </w:rPr>
              <w:t>Fizinis ar juridinis asmuo, kuris yra sudaręs Sutartį su Nuomotoju.</w:t>
            </w:r>
          </w:p>
        </w:tc>
      </w:tr>
      <w:tr w:rsidR="00F93CA8" w:rsidRPr="00A91506" w14:paraId="7496AE97" w14:textId="77777777" w:rsidTr="008C0EF4">
        <w:tc>
          <w:tcPr>
            <w:tcW w:w="2362" w:type="dxa"/>
          </w:tcPr>
          <w:p w14:paraId="0F155854"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sąlygos</w:t>
            </w:r>
          </w:p>
        </w:tc>
        <w:tc>
          <w:tcPr>
            <w:tcW w:w="7234" w:type="dxa"/>
          </w:tcPr>
          <w:p w14:paraId="40EA38ED" w14:textId="77777777" w:rsidR="00F93CA8" w:rsidRPr="00A91506" w:rsidRDefault="00F93CA8" w:rsidP="008C0EF4">
            <w:pPr>
              <w:pStyle w:val="Style4"/>
              <w:widowControl/>
              <w:spacing w:line="240" w:lineRule="auto"/>
              <w:ind w:right="4008"/>
              <w:rPr>
                <w:rStyle w:val="FontStyle26"/>
                <w:sz w:val="20"/>
                <w:szCs w:val="20"/>
              </w:rPr>
            </w:pPr>
            <w:r w:rsidRPr="00A91506">
              <w:rPr>
                <w:rStyle w:val="FontStyle26"/>
                <w:sz w:val="20"/>
                <w:szCs w:val="20"/>
              </w:rPr>
              <w:t>Šios Nuomos objekto nuomos sąlygos.</w:t>
            </w:r>
          </w:p>
        </w:tc>
      </w:tr>
      <w:tr w:rsidR="00F93CA8" w:rsidRPr="00A91506" w14:paraId="4CDB956B" w14:textId="77777777" w:rsidTr="008C0EF4">
        <w:tc>
          <w:tcPr>
            <w:tcW w:w="2362" w:type="dxa"/>
          </w:tcPr>
          <w:p w14:paraId="53B4D688"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objektas</w:t>
            </w:r>
          </w:p>
        </w:tc>
        <w:tc>
          <w:tcPr>
            <w:tcW w:w="7234" w:type="dxa"/>
          </w:tcPr>
          <w:p w14:paraId="5B970D06"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Nuomojamas/ketinamas išnuomoti Objektas ar Objekto dalis, kai Objekto dalies nuomos galimybė yra nustatyta Konkurso sąlygose.</w:t>
            </w:r>
          </w:p>
        </w:tc>
      </w:tr>
      <w:tr w:rsidR="00F93CA8" w:rsidRPr="00A91506" w14:paraId="2A1C3D8C" w14:textId="77777777" w:rsidTr="008C0EF4">
        <w:tc>
          <w:tcPr>
            <w:tcW w:w="2362" w:type="dxa"/>
          </w:tcPr>
          <w:p w14:paraId="1EFFF57A"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Nutarimas</w:t>
            </w:r>
          </w:p>
        </w:tc>
        <w:tc>
          <w:tcPr>
            <w:tcW w:w="7234" w:type="dxa"/>
          </w:tcPr>
          <w:p w14:paraId="5C79075C"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Lietuvos Respublikos Vyriausybės 2001 m. gruodžio 14 d. nutarimas Nr. 1524 „Dėl valstybės ilgalaikio materialiojo turto viešojo nuomos konkurso ir nuomos ne konkurso būdu organizavimo tvarkos aprašo patvirtinimo“ (Žin., 2001, Nr. 106-3814; TAR, 2014-11-11, Nr. 16656)</w:t>
            </w:r>
          </w:p>
        </w:tc>
      </w:tr>
      <w:tr w:rsidR="00F93CA8" w:rsidRPr="00A91506" w14:paraId="12E76447" w14:textId="77777777" w:rsidTr="008C0EF4">
        <w:tc>
          <w:tcPr>
            <w:tcW w:w="2362" w:type="dxa"/>
          </w:tcPr>
          <w:p w14:paraId="1871F7A2"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Aprašas</w:t>
            </w:r>
          </w:p>
        </w:tc>
        <w:tc>
          <w:tcPr>
            <w:tcW w:w="7234" w:type="dxa"/>
          </w:tcPr>
          <w:p w14:paraId="6735B82C" w14:textId="77777777" w:rsidR="00F93CA8" w:rsidRPr="00A91506" w:rsidRDefault="00F93CA8" w:rsidP="008C0EF4">
            <w:pPr>
              <w:pStyle w:val="Style4"/>
              <w:widowControl/>
              <w:spacing w:line="226" w:lineRule="exact"/>
              <w:ind w:firstLine="5"/>
              <w:rPr>
                <w:rStyle w:val="FontStyle26"/>
                <w:sz w:val="20"/>
                <w:szCs w:val="20"/>
              </w:rPr>
            </w:pPr>
            <w:r w:rsidRPr="00A91506">
              <w:rPr>
                <w:rStyle w:val="FontStyle26"/>
                <w:sz w:val="20"/>
                <w:szCs w:val="20"/>
              </w:rPr>
              <w:t>Nutarimu patvirtintas Valstybės ilgalaikio materialiojo turto viešojo nuomos konkurso ir nuomos ne konkurso būdu organizavimo tvarkos aprašas</w:t>
            </w:r>
          </w:p>
        </w:tc>
      </w:tr>
      <w:tr w:rsidR="00F93CA8" w:rsidRPr="00A91506" w14:paraId="2F821C4D" w14:textId="77777777" w:rsidTr="008C0EF4">
        <w:tc>
          <w:tcPr>
            <w:tcW w:w="2362" w:type="dxa"/>
          </w:tcPr>
          <w:p w14:paraId="51FEA7A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Objektas</w:t>
            </w:r>
          </w:p>
        </w:tc>
        <w:tc>
          <w:tcPr>
            <w:tcW w:w="7234" w:type="dxa"/>
          </w:tcPr>
          <w:p w14:paraId="31734DF2"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Turto banko patikėjimo teise valdomas valstybės ilgalaikis materialusis turtas.</w:t>
            </w:r>
          </w:p>
        </w:tc>
      </w:tr>
      <w:tr w:rsidR="00F93CA8" w:rsidRPr="00A91506" w14:paraId="26A0A460" w14:textId="77777777" w:rsidTr="008C0EF4">
        <w:tc>
          <w:tcPr>
            <w:tcW w:w="2362" w:type="dxa"/>
          </w:tcPr>
          <w:p w14:paraId="2D847237"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Paraiška</w:t>
            </w:r>
          </w:p>
        </w:tc>
        <w:tc>
          <w:tcPr>
            <w:tcW w:w="7234" w:type="dxa"/>
          </w:tcPr>
          <w:p w14:paraId="4D1E8351"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Pagal Konkurso organizatoriaus nustatytas sąlygas Dalyvio pateiktų dokumentų ir duomenų visuma siekiant išsinuomoti Nuomos objektą.</w:t>
            </w:r>
          </w:p>
        </w:tc>
      </w:tr>
      <w:tr w:rsidR="00F93CA8" w:rsidRPr="00A91506" w14:paraId="34489C86" w14:textId="77777777" w:rsidTr="008C0EF4">
        <w:tc>
          <w:tcPr>
            <w:tcW w:w="2362" w:type="dxa"/>
          </w:tcPr>
          <w:p w14:paraId="7BCECA91"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Pradinis įnašas</w:t>
            </w:r>
          </w:p>
        </w:tc>
        <w:tc>
          <w:tcPr>
            <w:tcW w:w="7234" w:type="dxa"/>
          </w:tcPr>
          <w:p w14:paraId="473E18C2"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Pradinis įnašas - 3 kalendorinių mėnesių nuomos mokestis</w:t>
            </w:r>
          </w:p>
        </w:tc>
      </w:tr>
      <w:tr w:rsidR="00F93CA8" w:rsidRPr="00A91506" w14:paraId="23078D74" w14:textId="77777777" w:rsidTr="008C0EF4">
        <w:tc>
          <w:tcPr>
            <w:tcW w:w="2362" w:type="dxa"/>
          </w:tcPr>
          <w:p w14:paraId="60A9968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Skelbimas /</w:t>
            </w:r>
          </w:p>
          <w:p w14:paraId="650158D7"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objektų sąrašas</w:t>
            </w:r>
          </w:p>
        </w:tc>
        <w:tc>
          <w:tcPr>
            <w:tcW w:w="7234" w:type="dxa"/>
          </w:tcPr>
          <w:p w14:paraId="7FBA2417"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 xml:space="preserve">VĮ Turto banko </w:t>
            </w:r>
            <w:proofErr w:type="spellStart"/>
            <w:r w:rsidRPr="00A91506">
              <w:rPr>
                <w:rStyle w:val="FontStyle26"/>
                <w:sz w:val="20"/>
                <w:szCs w:val="20"/>
                <w:lang w:val="es-ES_tradnl"/>
              </w:rPr>
              <w:t>interneto</w:t>
            </w:r>
            <w:proofErr w:type="spellEnd"/>
            <w:r w:rsidRPr="00A91506">
              <w:rPr>
                <w:rStyle w:val="FontStyle26"/>
                <w:sz w:val="20"/>
                <w:szCs w:val="20"/>
                <w:lang w:val="es-ES_tradnl"/>
              </w:rPr>
              <w:t xml:space="preserve"> </w:t>
            </w:r>
            <w:r w:rsidRPr="00A91506">
              <w:rPr>
                <w:rStyle w:val="FontStyle26"/>
                <w:sz w:val="20"/>
                <w:szCs w:val="20"/>
              </w:rPr>
              <w:t>svetainėje ir kitose visuomenės informavimo priemonėse paskelbta informacija apie Nuomos objektų nuomą ir sąlygas.</w:t>
            </w:r>
          </w:p>
        </w:tc>
      </w:tr>
      <w:tr w:rsidR="00F93CA8" w:rsidRPr="00A91506" w14:paraId="2002D117" w14:textId="77777777" w:rsidTr="008C0EF4">
        <w:tc>
          <w:tcPr>
            <w:tcW w:w="2362" w:type="dxa"/>
          </w:tcPr>
          <w:p w14:paraId="73CA61C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Sutartis</w:t>
            </w:r>
          </w:p>
        </w:tc>
        <w:tc>
          <w:tcPr>
            <w:tcW w:w="7234" w:type="dxa"/>
          </w:tcPr>
          <w:p w14:paraId="3616B3F7"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Sutartis, sudaryta tarp Konkurso laimėtojo ir Nuomotojo dėl Nuomos objekto.</w:t>
            </w:r>
          </w:p>
        </w:tc>
      </w:tr>
    </w:tbl>
    <w:p w14:paraId="271C2856" w14:textId="77777777" w:rsidR="00F93CA8" w:rsidRPr="00A91506" w:rsidRDefault="00F93CA8" w:rsidP="00F93CA8">
      <w:pPr>
        <w:pStyle w:val="Style6"/>
        <w:widowControl/>
        <w:spacing w:line="240" w:lineRule="exact"/>
        <w:rPr>
          <w:sz w:val="10"/>
          <w:szCs w:val="10"/>
        </w:rPr>
      </w:pPr>
    </w:p>
    <w:p w14:paraId="7E4441EE" w14:textId="77777777" w:rsidR="00F93CA8" w:rsidRPr="00A91506" w:rsidRDefault="00F93CA8" w:rsidP="00F93CA8">
      <w:pPr>
        <w:pStyle w:val="Style6"/>
        <w:widowControl/>
        <w:numPr>
          <w:ilvl w:val="0"/>
          <w:numId w:val="10"/>
        </w:numPr>
        <w:spacing w:line="226" w:lineRule="exact"/>
        <w:ind w:left="284" w:hanging="284"/>
        <w:rPr>
          <w:rStyle w:val="FontStyle25"/>
          <w:sz w:val="20"/>
          <w:szCs w:val="20"/>
        </w:rPr>
      </w:pPr>
      <w:r w:rsidRPr="00A91506">
        <w:rPr>
          <w:rStyle w:val="FontStyle25"/>
          <w:sz w:val="20"/>
          <w:szCs w:val="20"/>
        </w:rPr>
        <w:t>Konkurso sąlygos:</w:t>
      </w:r>
    </w:p>
    <w:p w14:paraId="1BA24DBC" w14:textId="77777777" w:rsidR="00F93CA8" w:rsidRPr="00A91506" w:rsidRDefault="00F93CA8" w:rsidP="00F93CA8">
      <w:pPr>
        <w:pStyle w:val="Style3"/>
        <w:widowControl/>
        <w:numPr>
          <w:ilvl w:val="0"/>
          <w:numId w:val="1"/>
        </w:numPr>
        <w:tabs>
          <w:tab w:val="left" w:pos="851"/>
        </w:tabs>
        <w:spacing w:line="226" w:lineRule="exact"/>
        <w:ind w:left="851" w:hanging="567"/>
        <w:jc w:val="left"/>
        <w:rPr>
          <w:rStyle w:val="FontStyle26"/>
          <w:sz w:val="20"/>
          <w:szCs w:val="20"/>
        </w:rPr>
      </w:pPr>
      <w:r w:rsidRPr="00A91506">
        <w:rPr>
          <w:rStyle w:val="FontStyle26"/>
          <w:sz w:val="20"/>
          <w:szCs w:val="20"/>
        </w:rPr>
        <w:t>Konkurso organizatorius Nuomos objekto nuomą vykdo Konkurso būdu Apraše nurodyta tvarka.</w:t>
      </w:r>
    </w:p>
    <w:p w14:paraId="3C8CEBF4" w14:textId="77777777" w:rsidR="00F93CA8" w:rsidRPr="00A91506" w:rsidRDefault="00F93CA8" w:rsidP="00F93CA8">
      <w:pPr>
        <w:pStyle w:val="Style3"/>
        <w:widowControl/>
        <w:numPr>
          <w:ilvl w:val="0"/>
          <w:numId w:val="1"/>
        </w:numPr>
        <w:tabs>
          <w:tab w:val="left" w:pos="851"/>
        </w:tabs>
        <w:spacing w:line="226" w:lineRule="exact"/>
        <w:ind w:left="851" w:hanging="567"/>
        <w:rPr>
          <w:rStyle w:val="FontStyle26"/>
          <w:sz w:val="20"/>
          <w:szCs w:val="20"/>
        </w:rPr>
      </w:pPr>
      <w:r w:rsidRPr="00A91506">
        <w:rPr>
          <w:rStyle w:val="FontStyle26"/>
          <w:sz w:val="20"/>
          <w:szCs w:val="20"/>
        </w:rPr>
        <w:t>Dalyviai Nuomos objekto techninę būklę, Nuomos objekto pritaikymą pagal savo planuojamos veiklos specifiką ir kitas su Nuomos objekto eksploatavimu susijusias sąlygas turi įsivertinti Nuomos objekto apžiūros metu iki Paraiškos pateikimo/registravimo termino pabaigos.</w:t>
      </w:r>
    </w:p>
    <w:p w14:paraId="0544D47F" w14:textId="77777777" w:rsidR="00F93CA8" w:rsidRPr="00A91506" w:rsidRDefault="00F93CA8" w:rsidP="00F93CA8">
      <w:pPr>
        <w:pStyle w:val="Style3"/>
        <w:widowControl/>
        <w:numPr>
          <w:ilvl w:val="0"/>
          <w:numId w:val="1"/>
        </w:numPr>
        <w:tabs>
          <w:tab w:val="left" w:pos="859"/>
        </w:tabs>
        <w:spacing w:line="226" w:lineRule="exact"/>
        <w:ind w:left="851" w:hanging="567"/>
        <w:jc w:val="left"/>
        <w:rPr>
          <w:rStyle w:val="FontStyle26"/>
          <w:sz w:val="20"/>
          <w:szCs w:val="20"/>
        </w:rPr>
      </w:pPr>
      <w:r w:rsidRPr="00A91506">
        <w:rPr>
          <w:rStyle w:val="FontStyle26"/>
          <w:sz w:val="20"/>
          <w:szCs w:val="20"/>
        </w:rPr>
        <w:t>Informacija apie:</w:t>
      </w:r>
    </w:p>
    <w:p w14:paraId="3C98D258"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Nuomos objekto apžiūros laiką;</w:t>
      </w:r>
    </w:p>
    <w:p w14:paraId="4DCA5B60"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Konkurso Dalyvių Paraiškų teikimo terminą (pradžią ir pabaigą);</w:t>
      </w:r>
    </w:p>
    <w:p w14:paraId="672050CF"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Komisijos posėdžio vietą, datą, ir laiką;</w:t>
      </w:r>
    </w:p>
    <w:p w14:paraId="5DC8F45B"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kitas Nuomos objekto nuomos sąlygas;</w:t>
      </w:r>
    </w:p>
    <w:p w14:paraId="01533B20" w14:textId="77777777" w:rsidR="00F93CA8" w:rsidRPr="00A91506" w:rsidRDefault="00F93CA8" w:rsidP="00F93CA8">
      <w:pPr>
        <w:pStyle w:val="Style2"/>
        <w:widowControl/>
        <w:spacing w:line="226" w:lineRule="exact"/>
        <w:ind w:left="874" w:hanging="436"/>
        <w:jc w:val="left"/>
        <w:rPr>
          <w:rStyle w:val="FontStyle26"/>
          <w:sz w:val="20"/>
          <w:szCs w:val="20"/>
        </w:rPr>
      </w:pPr>
      <w:r w:rsidRPr="00A91506">
        <w:rPr>
          <w:rStyle w:val="FontStyle26"/>
          <w:sz w:val="20"/>
          <w:szCs w:val="20"/>
        </w:rPr>
        <w:t>nurodyta šiose Nuomos sąlygose ir Nuomos objekto nuomos Skelbime.</w:t>
      </w:r>
    </w:p>
    <w:p w14:paraId="710FFBF6" w14:textId="77777777" w:rsidR="00F93CA8" w:rsidRPr="00A91506" w:rsidRDefault="00F93CA8" w:rsidP="00F93CA8">
      <w:pPr>
        <w:pStyle w:val="Style3"/>
        <w:widowControl/>
        <w:tabs>
          <w:tab w:val="left" w:pos="859"/>
        </w:tabs>
        <w:spacing w:line="226" w:lineRule="exact"/>
        <w:ind w:left="859"/>
        <w:rPr>
          <w:rStyle w:val="FontStyle26"/>
          <w:b/>
          <w:bCs/>
          <w:sz w:val="20"/>
          <w:szCs w:val="20"/>
          <w:u w:val="single"/>
        </w:rPr>
      </w:pPr>
      <w:r w:rsidRPr="00A91506">
        <w:rPr>
          <w:rStyle w:val="FontStyle26"/>
          <w:sz w:val="20"/>
          <w:szCs w:val="20"/>
        </w:rPr>
        <w:t>1.4.</w:t>
      </w:r>
      <w:r w:rsidRPr="00A91506">
        <w:rPr>
          <w:rStyle w:val="FontStyle26"/>
          <w:rFonts w:ascii="Times New Roman" w:hAnsi="Times New Roman" w:cs="Times New Roman"/>
          <w:sz w:val="20"/>
          <w:szCs w:val="20"/>
        </w:rPr>
        <w:tab/>
      </w:r>
      <w:r w:rsidRPr="00A91506">
        <w:rPr>
          <w:rStyle w:val="FontStyle26"/>
          <w:sz w:val="20"/>
          <w:szCs w:val="20"/>
        </w:rPr>
        <w:t>Asmenys, ketinantys dalyvauti Konkurse, Paraiškas pateikia VĮ Turto banke, Vilniaus g. 16, Vilniuje, kabinete Nr. 102 arba dokumentus siunčia paštu, vokuose, VĮ Turto bankui, Vilniaus g. 16, 01402 Vilniuje. Vokai su Paraiškomis turi būti gauti iki nurodyto Paraiškų teikimo termino pabaigos.</w:t>
      </w:r>
    </w:p>
    <w:p w14:paraId="0D41F532" w14:textId="77777777" w:rsidR="00F93CA8" w:rsidRPr="00A91506" w:rsidRDefault="00F93CA8" w:rsidP="00F93CA8">
      <w:pPr>
        <w:pStyle w:val="Style2"/>
        <w:widowControl/>
        <w:spacing w:line="226" w:lineRule="exact"/>
        <w:ind w:left="864"/>
        <w:rPr>
          <w:rStyle w:val="FontStyle26"/>
          <w:sz w:val="20"/>
          <w:szCs w:val="20"/>
        </w:rPr>
      </w:pPr>
      <w:r w:rsidRPr="00A91506">
        <w:rPr>
          <w:rStyle w:val="FontStyle26"/>
          <w:sz w:val="20"/>
          <w:szCs w:val="20"/>
        </w:rPr>
        <w:t>Konkurso organizatorius neatsako už pašto vėlavimus ar kitus nenumatytus atvejus, dėl kurių Paraiškos nebuvo gautos ar gautos pavėluotai. Jeigu Paraiška gaunama pavėluotai, neatplėštas vokas su Paraiška grąžinamas jį atsiuntusiam Dalyviui.</w:t>
      </w:r>
    </w:p>
    <w:p w14:paraId="366842AD" w14:textId="208B7846" w:rsidR="00F93CA8" w:rsidRPr="00A91506" w:rsidRDefault="00F93CA8" w:rsidP="00F93CA8">
      <w:pPr>
        <w:pStyle w:val="Style2"/>
        <w:widowControl/>
        <w:spacing w:line="226" w:lineRule="exact"/>
        <w:ind w:left="864"/>
        <w:rPr>
          <w:rStyle w:val="FontStyle26"/>
          <w:sz w:val="20"/>
          <w:szCs w:val="20"/>
          <w:u w:val="single"/>
          <w:lang w:val="en-US"/>
        </w:rPr>
      </w:pPr>
      <w:r w:rsidRPr="00A91506">
        <w:rPr>
          <w:rStyle w:val="FontStyle26"/>
          <w:sz w:val="20"/>
          <w:szCs w:val="20"/>
        </w:rPr>
        <w:lastRenderedPageBreak/>
        <w:t>Pateiktas Paraiškas regi</w:t>
      </w:r>
      <w:r w:rsidRPr="005D6FF4">
        <w:rPr>
          <w:rStyle w:val="FontStyle26"/>
          <w:sz w:val="20"/>
          <w:szCs w:val="20"/>
        </w:rPr>
        <w:t xml:space="preserve">struos </w:t>
      </w:r>
      <w:r w:rsidR="009B3278">
        <w:rPr>
          <w:rStyle w:val="FontStyle26"/>
          <w:sz w:val="20"/>
          <w:szCs w:val="20"/>
        </w:rPr>
        <w:t>Jūratė Bak</w:t>
      </w:r>
      <w:r w:rsidR="009B3278" w:rsidRPr="009B3278">
        <w:rPr>
          <w:rStyle w:val="FontStyle26"/>
          <w:color w:val="000000" w:themeColor="text1"/>
          <w:sz w:val="20"/>
          <w:szCs w:val="20"/>
        </w:rPr>
        <w:t>ienė</w:t>
      </w:r>
      <w:r w:rsidRPr="009B3278">
        <w:rPr>
          <w:rStyle w:val="FontStyle26"/>
          <w:color w:val="000000" w:themeColor="text1"/>
          <w:sz w:val="20"/>
          <w:szCs w:val="20"/>
        </w:rPr>
        <w:t>, tel. 8 </w:t>
      </w:r>
      <w:r w:rsidR="009B3278" w:rsidRPr="009B3278">
        <w:rPr>
          <w:rStyle w:val="FontStyle26"/>
          <w:color w:val="000000" w:themeColor="text1"/>
          <w:sz w:val="20"/>
          <w:szCs w:val="20"/>
        </w:rPr>
        <w:t xml:space="preserve"> </w:t>
      </w:r>
      <w:r w:rsidR="009B3278" w:rsidRPr="009B3278">
        <w:rPr>
          <w:color w:val="000000" w:themeColor="text1"/>
          <w:sz w:val="20"/>
          <w:szCs w:val="20"/>
        </w:rPr>
        <w:t>664</w:t>
      </w:r>
      <w:r w:rsidR="009B3278" w:rsidRPr="009B3278">
        <w:rPr>
          <w:color w:val="000000" w:themeColor="text1"/>
          <w:sz w:val="20"/>
          <w:szCs w:val="20"/>
        </w:rPr>
        <w:t xml:space="preserve"> </w:t>
      </w:r>
      <w:r w:rsidR="009B3278" w:rsidRPr="009B3278">
        <w:rPr>
          <w:color w:val="000000" w:themeColor="text1"/>
          <w:sz w:val="20"/>
          <w:szCs w:val="20"/>
        </w:rPr>
        <w:t>41014</w:t>
      </w:r>
      <w:r w:rsidRPr="009B3278">
        <w:rPr>
          <w:rStyle w:val="FontStyle26"/>
          <w:color w:val="000000" w:themeColor="text1"/>
          <w:sz w:val="20"/>
          <w:szCs w:val="20"/>
        </w:rPr>
        <w:t xml:space="preserve">, el. p. </w:t>
      </w:r>
      <w:hyperlink r:id="rId5" w:history="1">
        <w:r w:rsidR="009B3278" w:rsidRPr="00804F6C">
          <w:rPr>
            <w:rStyle w:val="Hipersaitas"/>
            <w:sz w:val="20"/>
            <w:szCs w:val="20"/>
            <w:lang w:val="en-US"/>
          </w:rPr>
          <w:t>Jurate.Bakiene@turtas.lt</w:t>
        </w:r>
      </w:hyperlink>
      <w:r w:rsidR="001356B1">
        <w:rPr>
          <w:rStyle w:val="FontStyle26"/>
          <w:sz w:val="20"/>
          <w:szCs w:val="20"/>
        </w:rPr>
        <w:t>.</w:t>
      </w:r>
    </w:p>
    <w:p w14:paraId="58D2B393"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Iki Paraiškos pateikimo Dalyvis privalo sumokėti Pradinį įnašą. Atsiskaitomoji sąskaita Pradiniam įnašui sumokėti - Nr. LT51 7044 0600 0044 3925 AB SEB banke.</w:t>
      </w:r>
    </w:p>
    <w:p w14:paraId="263FE83E"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Nelaimėjusiam Konkurso Dalyviui, Pradinis įnašas per 5 darbo dienas grąžinamas į Paraiškoje nurodytą Dalyvio sąskaitą.</w:t>
      </w:r>
    </w:p>
    <w:p w14:paraId="7CBD6431"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Dalyvio Paraiška įskaitant ir visą su Konkursu susijusią korespondenciją bei dokumentus, kuriais yra keičiamasi tarp Konkurso organizatoriaus ir Dalyvio, turi būti parengti lietuvių kalba. Jei Paraiška ar su Konkursu susijusi korespondencija bei dokumentai parengti ne lietuvių kalba, kartu turi būti pateikiami tinkamai atlikti ir patvirtinti vertimai į lietuvių kalbą. Paraiška ar su Konkursu susijusi korespondencija bei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08B9AB8F" w14:textId="77777777" w:rsidR="00F93CA8" w:rsidRPr="00A91506" w:rsidRDefault="00F93CA8" w:rsidP="00F93CA8">
      <w:pPr>
        <w:pStyle w:val="Style3"/>
        <w:widowControl/>
        <w:numPr>
          <w:ilvl w:val="0"/>
          <w:numId w:val="3"/>
        </w:numPr>
        <w:tabs>
          <w:tab w:val="left" w:pos="850"/>
        </w:tabs>
        <w:spacing w:line="226" w:lineRule="exact"/>
        <w:ind w:left="850"/>
        <w:rPr>
          <w:rStyle w:val="FontStyle26"/>
          <w:sz w:val="20"/>
          <w:szCs w:val="20"/>
        </w:rPr>
      </w:pPr>
      <w:r w:rsidRPr="00A91506">
        <w:rPr>
          <w:rStyle w:val="FontStyle26"/>
          <w:sz w:val="20"/>
          <w:szCs w:val="20"/>
        </w:rPr>
        <w:t xml:space="preserve">Tuo atveju, kai Konkurso sąlygose numatyta, jog Dalyvis gali nurodyti Nuomos objekto dalis, kurias pageidauja išsinuomoti, tuomet Dalyvis Paraiškoje taip pat </w:t>
      </w:r>
      <w:r w:rsidRPr="00A91506">
        <w:rPr>
          <w:rStyle w:val="FontStyle26"/>
          <w:sz w:val="20"/>
          <w:szCs w:val="20"/>
          <w:u w:val="single"/>
        </w:rPr>
        <w:t>privalo</w:t>
      </w:r>
      <w:r w:rsidRPr="00A91506">
        <w:rPr>
          <w:rStyle w:val="FontStyle26"/>
          <w:sz w:val="20"/>
          <w:szCs w:val="20"/>
        </w:rPr>
        <w:t xml:space="preserve"> nurodyti:</w:t>
      </w:r>
    </w:p>
    <w:p w14:paraId="55F734E3" w14:textId="77777777" w:rsidR="00F93CA8" w:rsidRPr="00A91506"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A91506">
        <w:rPr>
          <w:rStyle w:val="FontStyle26"/>
          <w:sz w:val="20"/>
          <w:szCs w:val="20"/>
        </w:rPr>
        <w:t>kiekvienos iš pageidaujamos išsinuomoti Nuomos objekto dalies nuomos kainą       (Eur/kv. m./mėn. be PVM);</w:t>
      </w:r>
    </w:p>
    <w:p w14:paraId="07B4BB30" w14:textId="77777777" w:rsidR="00F93CA8" w:rsidRPr="00A91506"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A91506">
        <w:rPr>
          <w:rStyle w:val="FontStyle26"/>
          <w:sz w:val="20"/>
          <w:szCs w:val="20"/>
        </w:rPr>
        <w:t>ar galios Dalyvio Paraiška dėl kitų to paties Nuomos objekto dalių nuomos, jei vienos ar kelių iš Paraiškoje nurodytų Nuomos objekto dalies (-</w:t>
      </w:r>
      <w:proofErr w:type="spellStart"/>
      <w:r w:rsidRPr="00A91506">
        <w:rPr>
          <w:rStyle w:val="FontStyle26"/>
          <w:sz w:val="20"/>
          <w:szCs w:val="20"/>
        </w:rPr>
        <w:t>ių</w:t>
      </w:r>
      <w:proofErr w:type="spellEnd"/>
      <w:r w:rsidRPr="00A91506">
        <w:rPr>
          <w:rStyle w:val="FontStyle26"/>
          <w:sz w:val="20"/>
          <w:szCs w:val="20"/>
        </w:rPr>
        <w:t>) nuomos Konkurso laimėtoju bus pripažintas kitas konkurso Dalyvis, kurio Paraiškoje siūloma atitinkamos Nuomos objekto dalies nuomos kaina (Eur/kv. m./mėn. be PVM) bus didesnė.</w:t>
      </w:r>
    </w:p>
    <w:p w14:paraId="3B7DE84B" w14:textId="77777777" w:rsidR="00F93CA8" w:rsidRPr="00A91506" w:rsidRDefault="00F93CA8" w:rsidP="00F93CA8">
      <w:pPr>
        <w:pStyle w:val="Style3"/>
        <w:widowControl/>
        <w:numPr>
          <w:ilvl w:val="0"/>
          <w:numId w:val="4"/>
        </w:numPr>
        <w:tabs>
          <w:tab w:val="left" w:pos="850"/>
        </w:tabs>
        <w:spacing w:line="226" w:lineRule="exact"/>
        <w:ind w:left="850"/>
        <w:rPr>
          <w:rStyle w:val="FontStyle26"/>
          <w:sz w:val="20"/>
          <w:szCs w:val="20"/>
        </w:rPr>
      </w:pPr>
      <w:r w:rsidRPr="00A91506">
        <w:rPr>
          <w:rStyle w:val="FontStyle26"/>
          <w:sz w:val="20"/>
          <w:szCs w:val="20"/>
        </w:rPr>
        <w:t>Konkurso organizatorius bet kuriuo metu iki Sutarties sudarymo turi teisę nutraukti Konkurso procedūras, Aprašo 36.1 ir 36.2 punktuose nustatytais atvejais.</w:t>
      </w:r>
    </w:p>
    <w:p w14:paraId="68456680" w14:textId="77777777" w:rsidR="00F93CA8" w:rsidRPr="00A91506" w:rsidRDefault="00F93CA8" w:rsidP="00F93CA8">
      <w:pPr>
        <w:pStyle w:val="Style3"/>
        <w:widowControl/>
        <w:numPr>
          <w:ilvl w:val="0"/>
          <w:numId w:val="4"/>
        </w:numPr>
        <w:tabs>
          <w:tab w:val="left" w:pos="850"/>
        </w:tabs>
        <w:spacing w:line="226" w:lineRule="exact"/>
        <w:ind w:left="298" w:firstLine="0"/>
        <w:jc w:val="left"/>
        <w:rPr>
          <w:rStyle w:val="FontStyle26"/>
          <w:sz w:val="20"/>
          <w:szCs w:val="20"/>
        </w:rPr>
      </w:pPr>
      <w:r w:rsidRPr="00A91506">
        <w:rPr>
          <w:rStyle w:val="FontStyle26"/>
          <w:sz w:val="20"/>
          <w:szCs w:val="20"/>
        </w:rPr>
        <w:t>Konkurso organizatorius turi teisę atmesti Dalyvio pateiktą Paraišką, kai:</w:t>
      </w:r>
    </w:p>
    <w:p w14:paraId="497A33DC"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pateikta Paraiška neatitinka Konkurso dokumentuose nurodytų reikalavimų;</w:t>
      </w:r>
    </w:p>
    <w:p w14:paraId="70246652"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Paraiška pateikta/gauta pasibaigus Paraiškų teikimo terminui;</w:t>
      </w:r>
    </w:p>
    <w:p w14:paraId="3F764B1B"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Paraišką pateikęs Dalyvis neatitinka Konkurso dokumentuose nustatytų kvalifikacijos reikalavimų;</w:t>
      </w:r>
    </w:p>
    <w:p w14:paraId="382C1344" w14:textId="77777777" w:rsidR="00F93CA8" w:rsidRPr="00A91506"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apie nustatytų reikalavimų atitikimą Dalyvis pateikė melagingą informaciją, kurią Konkurso organizatorius gali įrodyti bet kokiomis teisėtomis priemonėmis.</w:t>
      </w:r>
    </w:p>
    <w:p w14:paraId="0DEBE3FC"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 xml:space="preserve">Konkurso sąlygose nustatytus reikalavimus atitinkančios Dalyvių Paraiškos vertinamos pagal Paraiškoje nurodytą / siūlomą nuomos kainą (Eur/kv. m/mėn. be PVM). </w:t>
      </w:r>
    </w:p>
    <w:p w14:paraId="2D95EA94"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Tuo atveju, kai Konkurso sąlygose numatytais atvejais Dalyvis gali Paraiškoje nurodyti pageidaujamas išsinuomoti dalis atitinkamame Nuomos objekte, Dalyvių Paraiškos vertinamos kiekvienai iš Paraiškoje atskirai nurodytų Nuomos objekto dalių pagal siūlomą nuomos kainą    (Eur/kv. m/mėn. be PVM).</w:t>
      </w:r>
    </w:p>
    <w:p w14:paraId="6B54F3CC"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Konkurso laimėtoju bus pripažintas Dalyvis, kurio Paraiška atitiks visus Konkurso sąlygose nustatytus reikalavimus, ir kurio Paraiškoje nurodyta/siūloma nuomos kaina (Eur/kv. m/mėn. be PVM) už Nuomos objekto nuomą bus didžiausia.</w:t>
      </w:r>
    </w:p>
    <w:p w14:paraId="3519D69E"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Tuo atveju, kai Konkurso sąlygose numatytais atvejais Dalyvis Paraiškoje gali nurodyti pageidaujamas išsinuomoti dalis atitinkamame Nuomos objekte, kiekvienos atitinkamos Nuomos objekto dalies nuomos Konkurso laimėtoju bus pripažintas Dalyvis, kurio Paraiška atitiks visus Konkurso sąlygose nustatytus reikalavimus, ir kurio Paraiškoje siūloma nuomos kaina (Eur/kv. m./mėn. be PVM) už atitinkamos Nuomos objekto dalies nuomą bus didžiausia.</w:t>
      </w:r>
    </w:p>
    <w:p w14:paraId="3B4B2877"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Tuo atveju, jeigu kelios Paraiškos pateikiamos vienodomis kainomis, sudarant Paraiškų eilę pirmesnis į šią eilę įrašomas Dalyvis, kurio vokas su Paraiška įregistruotas anksčiausiai.</w:t>
      </w:r>
    </w:p>
    <w:p w14:paraId="4D5C387E"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Konkurso organizatorius, priėmęs sprendimą dėl Konkurso laimėtojo, informuoja apie tai visus Paraiškas pateikusius Dalyvius ne vėliau kaip per 3 (tris) darbo dienas nuo tokio sprendimo priėmimo dienos. Pranešime Konkurso laimėtojui nurodoma Sutarties pasirašymo data ir laikas.</w:t>
      </w:r>
    </w:p>
    <w:p w14:paraId="65F01CC0"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Tuo atveju, jei Dalyvis, pripažintas Konkurso laimėtoju, atsisako sudaryti Sutartį arba nepranešęs, kad negali nurodytu laiku atvykti pasirašyti Sutarties, neatvyksta pasirašyti Sutarties, pradinis įnašas jam negrąžinamas (išskyrus Konkurso sąlygų 1.8.2 p. numatytą atvejį, kai Dalyvis Paraiškoje nurodė, kad jo Paraiška galioja tik nuomojantis visas Paraiškoje nurodytas Nuomos objekto dalis kartu). Tokiu atveju Konkurso laimėtoju pripažįstamas kitas pagal eilę Konkurso sąlygas atitinkančią Paraišką pateikęs Dalyvis, pasiūlęs didžiausią nuomos kainą (Eur/kv. m./mėn. be PVM).</w:t>
      </w:r>
    </w:p>
    <w:p w14:paraId="478BEFEE"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Dalyvių pateiktos Paraiškos turi galioti 60 (šešiasdešimt) kalendorinių dienų nuo pateikimo.</w:t>
      </w:r>
    </w:p>
    <w:p w14:paraId="5E8052CD" w14:textId="77777777" w:rsidR="00F93CA8" w:rsidRPr="00A91506"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lastRenderedPageBreak/>
        <w:t xml:space="preserve">Paraiška dalyvauti Konkurse bei Sutarties projektas pateikiami </w:t>
      </w:r>
      <w:hyperlink r:id="rId6" w:history="1">
        <w:r w:rsidRPr="00A91506">
          <w:rPr>
            <w:rStyle w:val="FontStyle26"/>
            <w:sz w:val="20"/>
            <w:szCs w:val="20"/>
            <w:u w:val="single"/>
            <w:lang w:val="en-US"/>
          </w:rPr>
          <w:t>www.turtas.lt</w:t>
        </w:r>
      </w:hyperlink>
      <w:r w:rsidRPr="00A91506">
        <w:rPr>
          <w:rStyle w:val="FontStyle26"/>
          <w:sz w:val="20"/>
          <w:szCs w:val="20"/>
          <w:lang w:val="en-US"/>
        </w:rPr>
        <w:t>.</w:t>
      </w:r>
    </w:p>
    <w:p w14:paraId="7BF57E67" w14:textId="77777777" w:rsidR="00F93CA8" w:rsidRPr="00A91506" w:rsidRDefault="00F93CA8" w:rsidP="00F93CA8">
      <w:pPr>
        <w:pStyle w:val="Style6"/>
        <w:widowControl/>
        <w:spacing w:line="240" w:lineRule="exact"/>
        <w:rPr>
          <w:sz w:val="20"/>
          <w:szCs w:val="20"/>
        </w:rPr>
      </w:pPr>
    </w:p>
    <w:p w14:paraId="13FF1FE5" w14:textId="77777777" w:rsidR="00F93CA8" w:rsidRPr="00A91506" w:rsidRDefault="00F93CA8" w:rsidP="00F93CA8">
      <w:pPr>
        <w:pStyle w:val="Style6"/>
        <w:widowControl/>
        <w:numPr>
          <w:ilvl w:val="0"/>
          <w:numId w:val="11"/>
        </w:numPr>
        <w:spacing w:line="226" w:lineRule="exact"/>
        <w:ind w:left="284" w:hanging="284"/>
        <w:rPr>
          <w:rStyle w:val="FontStyle25"/>
          <w:sz w:val="20"/>
          <w:szCs w:val="20"/>
        </w:rPr>
      </w:pPr>
      <w:r w:rsidRPr="00A91506">
        <w:rPr>
          <w:rStyle w:val="FontStyle25"/>
          <w:sz w:val="20"/>
          <w:szCs w:val="20"/>
        </w:rPr>
        <w:t>Nuomos sąlygos:</w:t>
      </w:r>
    </w:p>
    <w:p w14:paraId="3D774C03"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24ABF54B" w14:textId="77777777" w:rsidR="00F93CA8" w:rsidRPr="00A91506" w:rsidRDefault="00F93CA8" w:rsidP="00F93CA8">
      <w:pPr>
        <w:pStyle w:val="Style3"/>
        <w:widowControl/>
        <w:numPr>
          <w:ilvl w:val="0"/>
          <w:numId w:val="6"/>
        </w:numPr>
        <w:tabs>
          <w:tab w:val="left" w:pos="850"/>
        </w:tabs>
        <w:spacing w:line="226" w:lineRule="exact"/>
        <w:ind w:left="283" w:firstLine="0"/>
        <w:jc w:val="left"/>
        <w:rPr>
          <w:rStyle w:val="FontStyle26"/>
          <w:sz w:val="20"/>
          <w:szCs w:val="20"/>
        </w:rPr>
      </w:pPr>
      <w:r w:rsidRPr="00A91506">
        <w:rPr>
          <w:rStyle w:val="FontStyle26"/>
          <w:sz w:val="20"/>
          <w:szCs w:val="20"/>
        </w:rPr>
        <w:t>Nuomininko Nuomos objekte vykdoma veikla negali prieštarauti LR teisės aktų reikalavimams.</w:t>
      </w:r>
    </w:p>
    <w:p w14:paraId="73EE0ECB"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Nuomos objektas yra išnuomojamas esamos būklės ir Nuomos objekto pagerinimus/ pritaikymus/ pertvarkymus pagal savo veiklos poreikius bei Nuomos objekto kapitalinio remonto /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0EBA65B4"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privalės visą Nuomos terminą savo sąskaita ir rizika tinkamai atlikti Nuomos objekto paprastąjį remontą. Prieš atlikdamas Nuomos objekto paprastojo remonto darbus Nuomininkas turės gauti rašytinį Nuomotojo sutikimą. Paprastasis remontas suprantamas taip, kaip nurodyta STR 1.01.08:2002 „Statinio statybos rūšys".</w:t>
      </w:r>
    </w:p>
    <w:p w14:paraId="1FDC69DB"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Nuomininko lėšos, panaudotos šių Nuomos sąlygų 2.3 p. ir 2.4 p. nurodytiems darbams atlikti, į Nuomos mokestį neįskaitomos ir Nuomininkas neturės teisės į šių išlaidų atlyginimą. Nuomininkui, pagerinusiam valstybės turtą, išlaidos taip pat nebus atlyginamos. Tuo atveju, jeigu Nuomos objekto pagerinimus/ pritaikymus/ pertvarkymus pagal savo veiklos poreikius bei Nuomos objekto kapitalinio remonto / rekonstravimo darbus bus 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65D5CAA0"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55CB54AF"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bus atsakingas Nuomininkas.</w:t>
      </w:r>
    </w:p>
    <w:p w14:paraId="747CA160"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w:t>
      </w:r>
    </w:p>
    <w:p w14:paraId="6C47DDFA" w14:textId="77777777" w:rsidR="00F93CA8" w:rsidRPr="00A91506" w:rsidRDefault="00F93CA8" w:rsidP="00F93CA8">
      <w:pPr>
        <w:pStyle w:val="Style3"/>
        <w:widowControl/>
        <w:spacing w:line="226" w:lineRule="exact"/>
        <w:ind w:left="851" w:firstLine="0"/>
        <w:rPr>
          <w:rStyle w:val="FontStyle26"/>
          <w:sz w:val="20"/>
          <w:szCs w:val="20"/>
        </w:rPr>
      </w:pPr>
      <w:r w:rsidRPr="00A91506">
        <w:rPr>
          <w:rStyle w:val="FontStyle26"/>
          <w:sz w:val="20"/>
          <w:szCs w:val="20"/>
        </w:rPr>
        <w:t>perduotas Nuomininkui perdavimo metu, atsižvelgiant į natūralų nusidėvėjimą ir atliktus suderintus su Nuomotoju Turto pagerinimus/pertvarkymus, jei Sutarties vykdymo metu raštu nebus susitarta kitaip.</w:t>
      </w:r>
    </w:p>
    <w:p w14:paraId="1C1BB4A3"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Nuomininkas turės teisę subnuomoti Nuomos objektą (ar jo dalį) ar suteikti tretiesiems asmenims kokias nors kitas teises naudotis Nuomos objektu (ar jo dalimi) tik prieš tai gavęs rašytinį Nuomotojo sutikimą .</w:t>
      </w:r>
    </w:p>
    <w:p w14:paraId="6DED8B95"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4D10C013" w14:textId="77777777" w:rsidR="00F93CA8" w:rsidRPr="00A91506" w:rsidRDefault="00F93CA8" w:rsidP="00F93CA8">
      <w:pPr>
        <w:pStyle w:val="Style3"/>
        <w:widowControl/>
        <w:numPr>
          <w:ilvl w:val="0"/>
          <w:numId w:val="7"/>
        </w:numPr>
        <w:tabs>
          <w:tab w:val="left" w:pos="993"/>
        </w:tabs>
        <w:spacing w:line="226" w:lineRule="exact"/>
        <w:ind w:left="851" w:hanging="567"/>
        <w:rPr>
          <w:rStyle w:val="FontStyle26"/>
          <w:sz w:val="20"/>
          <w:szCs w:val="20"/>
        </w:rPr>
      </w:pPr>
      <w:r w:rsidRPr="00A91506">
        <w:rPr>
          <w:rStyle w:val="FontStyle26"/>
          <w:sz w:val="20"/>
          <w:szCs w:val="20"/>
        </w:rPr>
        <w:t>Nuomininkas privalės visą Sutarties galiojimo laikotarpį sudaryti Nuomotojui sąlygas tikrinti Nuomos objekto būklę bei leisti ir netrukdyti Nuomotojui aprodyti Nuomos objektą būsimam naudotojui, nuomininkui ar įgijėjui.</w:t>
      </w:r>
    </w:p>
    <w:p w14:paraId="16A576F1"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Sutartis nesuteiks Nuomininkui teisės Nuomos objekto adresu registruoti bet kokių juridinių asmenų ar jų filialų bei atstovybių buveinių.</w:t>
      </w:r>
    </w:p>
    <w:p w14:paraId="64D0AD73"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lastRenderedPageBreak/>
        <w:t>Nuomininkas, be Nuomos mokesčio, kas mėnesį apmokės:</w:t>
      </w:r>
    </w:p>
    <w:p w14:paraId="349B13EF" w14:textId="77777777" w:rsidR="00F93CA8" w:rsidRPr="00A91506" w:rsidRDefault="00F93CA8" w:rsidP="00F93CA8">
      <w:pPr>
        <w:pStyle w:val="Style9"/>
        <w:widowControl/>
        <w:numPr>
          <w:ilvl w:val="0"/>
          <w:numId w:val="8"/>
        </w:numPr>
        <w:tabs>
          <w:tab w:val="left" w:pos="2268"/>
        </w:tabs>
        <w:spacing w:line="226" w:lineRule="exact"/>
        <w:ind w:left="571" w:firstLine="280"/>
        <w:rPr>
          <w:rStyle w:val="FontStyle26"/>
          <w:sz w:val="20"/>
          <w:szCs w:val="20"/>
        </w:rPr>
      </w:pPr>
      <w:r w:rsidRPr="00A91506">
        <w:rPr>
          <w:rStyle w:val="FontStyle26"/>
          <w:sz w:val="20"/>
          <w:szCs w:val="20"/>
        </w:rPr>
        <w:t>komunalinius mokesčius;</w:t>
      </w:r>
    </w:p>
    <w:p w14:paraId="3C5874AB" w14:textId="77777777" w:rsidR="00F93CA8" w:rsidRPr="00A91506" w:rsidRDefault="00F93CA8" w:rsidP="00F93CA8">
      <w:pPr>
        <w:pStyle w:val="Style9"/>
        <w:widowControl/>
        <w:numPr>
          <w:ilvl w:val="0"/>
          <w:numId w:val="8"/>
        </w:numPr>
        <w:tabs>
          <w:tab w:val="left" w:pos="1701"/>
        </w:tabs>
        <w:spacing w:line="226" w:lineRule="exact"/>
        <w:ind w:left="1560" w:hanging="709"/>
        <w:rPr>
          <w:rStyle w:val="FontStyle26"/>
          <w:sz w:val="20"/>
          <w:szCs w:val="20"/>
        </w:rPr>
      </w:pPr>
      <w:r w:rsidRPr="00A91506">
        <w:rPr>
          <w:rStyle w:val="FontStyle26"/>
          <w:sz w:val="20"/>
          <w:szCs w:val="20"/>
        </w:rPr>
        <w:t>eksploatavimo išlaidas;</w:t>
      </w:r>
    </w:p>
    <w:p w14:paraId="28808A7B" w14:textId="77777777" w:rsidR="00F93CA8" w:rsidRPr="00A91506" w:rsidRDefault="00F93CA8" w:rsidP="00F93CA8">
      <w:pPr>
        <w:pStyle w:val="Style9"/>
        <w:widowControl/>
        <w:tabs>
          <w:tab w:val="left" w:pos="1277"/>
        </w:tabs>
        <w:spacing w:line="226" w:lineRule="exact"/>
        <w:ind w:left="1560" w:right="-1" w:hanging="709"/>
        <w:jc w:val="both"/>
        <w:rPr>
          <w:rStyle w:val="FontStyle26"/>
          <w:sz w:val="20"/>
          <w:szCs w:val="20"/>
        </w:rPr>
      </w:pPr>
      <w:r w:rsidRPr="00A91506">
        <w:rPr>
          <w:rStyle w:val="FontStyle26"/>
          <w:sz w:val="20"/>
          <w:szCs w:val="20"/>
        </w:rPr>
        <w:t>2.13.3.</w:t>
      </w:r>
      <w:r w:rsidRPr="00A91506">
        <w:rPr>
          <w:rStyle w:val="FontStyle26"/>
          <w:rFonts w:ascii="Times New Roman" w:hAnsi="Times New Roman" w:cs="Times New Roman"/>
          <w:sz w:val="20"/>
          <w:szCs w:val="20"/>
        </w:rPr>
        <w:tab/>
      </w:r>
      <w:r w:rsidRPr="00A91506">
        <w:rPr>
          <w:rStyle w:val="FontStyle26"/>
          <w:sz w:val="20"/>
          <w:szCs w:val="20"/>
        </w:rPr>
        <w:t>Nuomos objekto draudimo ir Nuomotojo/Nuomininko civilinės atsakomybės susijusios su Nuomos objekto valdymu ir priežiūra (išskyrus Nuomininko vykdomą veiklą Nuomos objekte) draudimo išlaidas;</w:t>
      </w:r>
    </w:p>
    <w:p w14:paraId="664D59A9" w14:textId="77777777" w:rsidR="00F93CA8" w:rsidRPr="00A91506" w:rsidRDefault="00F93CA8" w:rsidP="00F93CA8">
      <w:pPr>
        <w:pStyle w:val="Style13"/>
        <w:widowControl/>
        <w:spacing w:line="226" w:lineRule="exact"/>
        <w:ind w:left="1560"/>
        <w:rPr>
          <w:rStyle w:val="FontStyle27"/>
          <w:sz w:val="20"/>
          <w:szCs w:val="20"/>
        </w:rPr>
      </w:pPr>
      <w:r w:rsidRPr="00A91506">
        <w:rPr>
          <w:rStyle w:val="FontStyle27"/>
          <w:sz w:val="20"/>
          <w:szCs w:val="20"/>
        </w:rPr>
        <w:t xml:space="preserve">Nuomotojas įsipareigoja užtikrinti, kad visą Sutarties galiojimo laikotarpį, pagal Nuomotojo ir draudimo įmonės sudarytos draudimo sutarties sąlygas būtų apdraustas Nuomos objektas ir (ar) su Nuomos objekto </w:t>
      </w:r>
      <w:r w:rsidRPr="00A91506">
        <w:rPr>
          <w:i/>
          <w:iCs/>
          <w:sz w:val="20"/>
          <w:szCs w:val="20"/>
        </w:rPr>
        <w:t>valdymu ir priežiūra (išskyrus Nuomininko vykdomą veiklą Nuomos</w:t>
      </w:r>
      <w:r w:rsidRPr="00A91506">
        <w:rPr>
          <w:sz w:val="20"/>
          <w:szCs w:val="20"/>
        </w:rPr>
        <w:t xml:space="preserve"> </w:t>
      </w:r>
      <w:r w:rsidRPr="00A91506">
        <w:rPr>
          <w:i/>
          <w:iCs/>
          <w:sz w:val="20"/>
          <w:szCs w:val="20"/>
        </w:rPr>
        <w:t>objekte)</w:t>
      </w:r>
      <w:r w:rsidRPr="00A91506">
        <w:rPr>
          <w:sz w:val="20"/>
          <w:szCs w:val="20"/>
        </w:rPr>
        <w:t xml:space="preserve"> </w:t>
      </w:r>
      <w:r w:rsidRPr="00A91506">
        <w:rPr>
          <w:i/>
          <w:iCs/>
          <w:sz w:val="20"/>
          <w:szCs w:val="20"/>
        </w:rPr>
        <w:t>susijusi</w:t>
      </w:r>
      <w:r w:rsidRPr="00A91506">
        <w:rPr>
          <w:sz w:val="20"/>
          <w:szCs w:val="20"/>
        </w:rPr>
        <w:t xml:space="preserve"> </w:t>
      </w:r>
      <w:r w:rsidRPr="00A91506">
        <w:rPr>
          <w:rStyle w:val="FontStyle27"/>
          <w:sz w:val="20"/>
          <w:szCs w:val="20"/>
        </w:rPr>
        <w:t>civilinė atsakomybė. Atitinkamos draudimo išlaidos yra įtraukiamos į eksploatavimo išlaidas.</w:t>
      </w:r>
    </w:p>
    <w:p w14:paraId="4075A573" w14:textId="77777777" w:rsidR="00F93CA8" w:rsidRPr="00A91506" w:rsidRDefault="00F93CA8" w:rsidP="00F93CA8">
      <w:pPr>
        <w:pStyle w:val="Style9"/>
        <w:widowControl/>
        <w:tabs>
          <w:tab w:val="left" w:pos="1277"/>
        </w:tabs>
        <w:spacing w:line="226" w:lineRule="exact"/>
        <w:ind w:left="1560" w:hanging="709"/>
        <w:rPr>
          <w:rStyle w:val="FontStyle26"/>
          <w:sz w:val="20"/>
          <w:szCs w:val="20"/>
        </w:rPr>
      </w:pPr>
      <w:r w:rsidRPr="00A91506">
        <w:rPr>
          <w:rStyle w:val="FontStyle26"/>
          <w:sz w:val="20"/>
          <w:szCs w:val="20"/>
        </w:rPr>
        <w:t>2.13.4.</w:t>
      </w:r>
      <w:r w:rsidRPr="00A91506">
        <w:rPr>
          <w:rStyle w:val="FontStyle26"/>
          <w:rFonts w:ascii="Times New Roman" w:hAnsi="Times New Roman" w:cs="Times New Roman"/>
          <w:sz w:val="20"/>
          <w:szCs w:val="20"/>
        </w:rPr>
        <w:tab/>
      </w:r>
      <w:r w:rsidRPr="00A91506">
        <w:rPr>
          <w:rStyle w:val="FontStyle26"/>
          <w:sz w:val="20"/>
          <w:szCs w:val="20"/>
        </w:rPr>
        <w:t>žemės nuomos mokestį už valstybinės žemės sklypo (-ų) nuomą;</w:t>
      </w:r>
    </w:p>
    <w:p w14:paraId="7C590CAF" w14:textId="77777777" w:rsidR="00F93CA8" w:rsidRPr="00A91506" w:rsidRDefault="00F93CA8" w:rsidP="00F93CA8">
      <w:pPr>
        <w:pStyle w:val="Style13"/>
        <w:widowControl/>
        <w:spacing w:line="226" w:lineRule="exact"/>
        <w:ind w:left="1560"/>
        <w:rPr>
          <w:rStyle w:val="FontStyle27"/>
          <w:sz w:val="20"/>
          <w:szCs w:val="20"/>
        </w:rPr>
      </w:pPr>
      <w:r w:rsidRPr="00A91506">
        <w:rPr>
          <w:rStyle w:val="FontStyle27"/>
          <w:sz w:val="20"/>
          <w:szCs w:val="20"/>
        </w:rPr>
        <w:t>Tuo atveju, kai Nuomos objektas yra suformuotame ir Nuomotojo patikėjimo teise valdomame žemės sklype, be Nuomos objekto Sutarties Nuomininkas privalės sudaryti ir žemės sklypo nuomos sutartį vadovaujantis 1999-03-03 LRV nutarimu Nr. 260 „Dėl naudojamų kitos paskirties valstybinės žemės sklypų perdavimo ir nuomos".</w:t>
      </w:r>
    </w:p>
    <w:p w14:paraId="7F488297" w14:textId="77777777" w:rsidR="00F93CA8" w:rsidRPr="00A91506"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A91506">
        <w:rPr>
          <w:rStyle w:val="FontStyle26"/>
          <w:sz w:val="20"/>
          <w:szCs w:val="20"/>
        </w:rPr>
        <w:t>Nuomininkas privalės mokėti Nuomos mokestį ne vėliau kaip iki einamojo mėnesio 10 (dešimtos) dienos (jeigu tai ne darbo diena - iki kitos po jos einančios darbo dienos) pagal Nuomotojo pateiktą sąskaitą. Kitus mokesčius susijusius su Nuomos objekto naudojimu - Sutartyje nustatytomis sąlygomis ir terminais.</w:t>
      </w:r>
    </w:p>
    <w:p w14:paraId="1BC6E626" w14:textId="77777777" w:rsidR="00F93CA8" w:rsidRPr="00A91506"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A91506">
        <w:rPr>
          <w:rStyle w:val="FontStyle26"/>
          <w:sz w:val="20"/>
          <w:szCs w:val="20"/>
        </w:rPr>
        <w:t>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w:t>
      </w:r>
    </w:p>
    <w:p w14:paraId="38780D0E" w14:textId="77777777" w:rsidR="00F93CA8" w:rsidRPr="00A91506" w:rsidRDefault="00F93CA8" w:rsidP="00F93CA8">
      <w:pPr>
        <w:pStyle w:val="Style2"/>
        <w:widowControl/>
        <w:spacing w:line="226" w:lineRule="exact"/>
        <w:ind w:left="851"/>
        <w:jc w:val="left"/>
        <w:rPr>
          <w:rStyle w:val="FontStyle26"/>
          <w:sz w:val="20"/>
          <w:szCs w:val="20"/>
        </w:rPr>
      </w:pPr>
      <w:r w:rsidRPr="00A91506">
        <w:rPr>
          <w:rStyle w:val="FontStyle26"/>
          <w:sz w:val="20"/>
          <w:szCs w:val="20"/>
        </w:rPr>
        <w:t>Delspinigių sumokėjimas neatleidžia Nuomininko nuo pagrindinės prievolės įvykdymo.</w:t>
      </w:r>
    </w:p>
    <w:p w14:paraId="7099B656" w14:textId="77777777" w:rsidR="00F93CA8" w:rsidRPr="00A91506" w:rsidRDefault="00F93CA8" w:rsidP="007C3D96">
      <w:pPr>
        <w:pStyle w:val="Style3"/>
        <w:widowControl/>
        <w:tabs>
          <w:tab w:val="left" w:pos="571"/>
        </w:tabs>
        <w:spacing w:line="226" w:lineRule="exact"/>
        <w:ind w:left="851" w:hanging="567"/>
        <w:rPr>
          <w:rStyle w:val="FontStyle26"/>
          <w:sz w:val="20"/>
          <w:szCs w:val="20"/>
        </w:rPr>
      </w:pPr>
      <w:r w:rsidRPr="00A91506">
        <w:rPr>
          <w:rStyle w:val="FontStyle26"/>
          <w:sz w:val="20"/>
          <w:szCs w:val="20"/>
        </w:rPr>
        <w:t>2.16.</w:t>
      </w:r>
      <w:r w:rsidRPr="00A91506">
        <w:rPr>
          <w:rStyle w:val="FontStyle26"/>
          <w:rFonts w:ascii="Times New Roman" w:hAnsi="Times New Roman" w:cs="Times New Roman"/>
          <w:sz w:val="20"/>
          <w:szCs w:val="20"/>
        </w:rPr>
        <w:tab/>
      </w:r>
      <w:r w:rsidRPr="00A91506">
        <w:rPr>
          <w:rStyle w:val="FontStyle26"/>
          <w:sz w:val="20"/>
          <w:szCs w:val="20"/>
        </w:rPr>
        <w:t>Sutarties sąlygos Sutarties galiojimo laikotarpiu galės būti keičiamos Sutartyje nustatyta tvarka.</w:t>
      </w:r>
    </w:p>
    <w:p w14:paraId="7EDAF8E0" w14:textId="0A3C7A2C" w:rsidR="008F4679" w:rsidRPr="00A71AC2" w:rsidRDefault="008F4679" w:rsidP="00A71AC2">
      <w:pPr>
        <w:jc w:val="both"/>
        <w:rPr>
          <w:rFonts w:ascii="Arial" w:hAnsi="Arial" w:cs="Arial"/>
          <w:sz w:val="20"/>
          <w:szCs w:val="20"/>
        </w:rPr>
      </w:pPr>
    </w:p>
    <w:p w14:paraId="018581F4" w14:textId="73E40AAE" w:rsidR="00A71AC2" w:rsidRPr="00A71AC2" w:rsidRDefault="00A71AC2" w:rsidP="00A71AC2">
      <w:pPr>
        <w:pStyle w:val="Sraopastraipa"/>
        <w:numPr>
          <w:ilvl w:val="0"/>
          <w:numId w:val="11"/>
        </w:numPr>
        <w:jc w:val="both"/>
        <w:rPr>
          <w:rFonts w:ascii="Arial" w:hAnsi="Arial" w:cs="Arial"/>
          <w:b/>
          <w:bCs/>
          <w:sz w:val="20"/>
          <w:szCs w:val="20"/>
          <w:lang w:val="en-US"/>
        </w:rPr>
      </w:pPr>
      <w:proofErr w:type="spellStart"/>
      <w:r w:rsidRPr="00A71AC2">
        <w:rPr>
          <w:rFonts w:ascii="Arial" w:hAnsi="Arial" w:cs="Arial"/>
          <w:b/>
          <w:bCs/>
          <w:sz w:val="20"/>
          <w:szCs w:val="20"/>
          <w:lang w:val="en-US"/>
        </w:rPr>
        <w:t>Asmens</w:t>
      </w:r>
      <w:proofErr w:type="spellEnd"/>
      <w:r w:rsidRPr="00A71AC2">
        <w:rPr>
          <w:rFonts w:ascii="Arial" w:hAnsi="Arial" w:cs="Arial"/>
          <w:b/>
          <w:bCs/>
          <w:sz w:val="20"/>
          <w:szCs w:val="20"/>
          <w:lang w:val="en-US"/>
        </w:rPr>
        <w:t xml:space="preserve"> </w:t>
      </w:r>
      <w:proofErr w:type="spellStart"/>
      <w:r w:rsidRPr="00A71AC2">
        <w:rPr>
          <w:rFonts w:ascii="Arial" w:hAnsi="Arial" w:cs="Arial"/>
          <w:b/>
          <w:bCs/>
          <w:sz w:val="20"/>
          <w:szCs w:val="20"/>
          <w:lang w:val="en-US"/>
        </w:rPr>
        <w:t>duomenų</w:t>
      </w:r>
      <w:proofErr w:type="spellEnd"/>
      <w:r w:rsidRPr="00A71AC2">
        <w:rPr>
          <w:rFonts w:ascii="Arial" w:hAnsi="Arial" w:cs="Arial"/>
          <w:b/>
          <w:bCs/>
          <w:sz w:val="20"/>
          <w:szCs w:val="20"/>
          <w:lang w:val="en-US"/>
        </w:rPr>
        <w:t xml:space="preserve"> </w:t>
      </w:r>
      <w:proofErr w:type="spellStart"/>
      <w:r w:rsidRPr="00A71AC2">
        <w:rPr>
          <w:rFonts w:ascii="Arial" w:hAnsi="Arial" w:cs="Arial"/>
          <w:b/>
          <w:bCs/>
          <w:sz w:val="20"/>
          <w:szCs w:val="20"/>
          <w:lang w:val="en-US"/>
        </w:rPr>
        <w:t>apsauga</w:t>
      </w:r>
      <w:proofErr w:type="spellEnd"/>
    </w:p>
    <w:p w14:paraId="5C25DF2C" w14:textId="10D17645"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lang w:val="en-US"/>
        </w:rPr>
        <w:t xml:space="preserve">3.1. </w:t>
      </w:r>
      <w:r w:rsidRPr="00A71AC2">
        <w:rPr>
          <w:rFonts w:ascii="Arial" w:hAnsi="Arial" w:cs="Arial"/>
          <w:sz w:val="20"/>
          <w:szCs w:val="20"/>
        </w:rPr>
        <w:t xml:space="preserve">Nuomotojo darbuotojai, įgalioti vykdyti valstybės turto nuomos konkursus bei, jų pagrindu, sudaryti ir vykyti valstybės turto nuomos sutartis, tvarko </w:t>
      </w:r>
      <w:r w:rsidR="007F40DC">
        <w:rPr>
          <w:rFonts w:ascii="Arial" w:hAnsi="Arial" w:cs="Arial"/>
          <w:sz w:val="20"/>
          <w:szCs w:val="20"/>
        </w:rPr>
        <w:t>K</w:t>
      </w:r>
      <w:r w:rsidRPr="00A71AC2">
        <w:rPr>
          <w:rFonts w:ascii="Arial" w:hAnsi="Arial" w:cs="Arial"/>
          <w:sz w:val="20"/>
          <w:szCs w:val="20"/>
        </w:rPr>
        <w:t xml:space="preserve">onkurso </w:t>
      </w:r>
      <w:r w:rsidR="007F40DC" w:rsidRPr="00A71AC2">
        <w:rPr>
          <w:rFonts w:ascii="Arial" w:hAnsi="Arial" w:cs="Arial"/>
          <w:sz w:val="20"/>
          <w:szCs w:val="20"/>
        </w:rPr>
        <w:t xml:space="preserve">Dalyvių </w:t>
      </w:r>
      <w:r w:rsidRPr="00A71AC2">
        <w:rPr>
          <w:rFonts w:ascii="Arial" w:hAnsi="Arial" w:cs="Arial"/>
          <w:sz w:val="20"/>
          <w:szCs w:val="20"/>
        </w:rPr>
        <w:t xml:space="preserve">ir/arba nuomos konkurso dalyvius atstovaujančių darbuotojų ar kitų jų įgaliotų asmenų asmens duomenis </w:t>
      </w:r>
      <w:r w:rsidR="007F40DC">
        <w:rPr>
          <w:rFonts w:ascii="Arial" w:hAnsi="Arial" w:cs="Arial"/>
          <w:sz w:val="20"/>
          <w:szCs w:val="20"/>
        </w:rPr>
        <w:t>K</w:t>
      </w:r>
      <w:r w:rsidRPr="00A71AC2">
        <w:rPr>
          <w:rFonts w:ascii="Arial" w:hAnsi="Arial" w:cs="Arial"/>
          <w:sz w:val="20"/>
          <w:szCs w:val="20"/>
        </w:rPr>
        <w:t>onkurs</w:t>
      </w:r>
      <w:r w:rsidR="007F40DC">
        <w:rPr>
          <w:rFonts w:ascii="Arial" w:hAnsi="Arial" w:cs="Arial"/>
          <w:sz w:val="20"/>
          <w:szCs w:val="20"/>
        </w:rPr>
        <w:t>o</w:t>
      </w:r>
      <w:r w:rsidRPr="00A71AC2">
        <w:rPr>
          <w:rFonts w:ascii="Arial" w:hAnsi="Arial" w:cs="Arial"/>
          <w:sz w:val="20"/>
          <w:szCs w:val="20"/>
        </w:rPr>
        <w:t xml:space="preserve"> vykdymo bei nuomos sutarčių sudarymo ir vykdymo tikslu. Tai atliekama vadovaujantis galiojančiomis Valstybės įmonės Turto banko asmens duomenų tvarkymo taisyklėmis, kurios yra patvirtintos generalinio direktoriaus 2018 m. spalio 19 d. įsakymu Nr. P1-269. </w:t>
      </w:r>
    </w:p>
    <w:p w14:paraId="07E26BFA" w14:textId="19C67C0E"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3.2. Tvarkomi yra tie asmens duomenys, kuriuos </w:t>
      </w:r>
      <w:r w:rsidR="00416F16">
        <w:rPr>
          <w:rFonts w:ascii="Arial" w:hAnsi="Arial" w:cs="Arial"/>
          <w:sz w:val="20"/>
          <w:szCs w:val="20"/>
        </w:rPr>
        <w:t>K</w:t>
      </w:r>
      <w:r w:rsidRPr="00A71AC2">
        <w:rPr>
          <w:rFonts w:ascii="Arial" w:hAnsi="Arial" w:cs="Arial"/>
          <w:sz w:val="20"/>
          <w:szCs w:val="20"/>
        </w:rPr>
        <w:t xml:space="preserve">onkurso </w:t>
      </w:r>
      <w:r w:rsidR="00416F16">
        <w:rPr>
          <w:rFonts w:ascii="Arial" w:hAnsi="Arial" w:cs="Arial"/>
          <w:sz w:val="20"/>
          <w:szCs w:val="20"/>
        </w:rPr>
        <w:t>D</w:t>
      </w:r>
      <w:r w:rsidRPr="00A71AC2">
        <w:rPr>
          <w:rFonts w:ascii="Arial" w:hAnsi="Arial" w:cs="Arial"/>
          <w:sz w:val="20"/>
          <w:szCs w:val="20"/>
        </w:rPr>
        <w:t>alyviai</w:t>
      </w:r>
      <w:r w:rsidR="00416F16">
        <w:rPr>
          <w:rFonts w:ascii="Arial" w:hAnsi="Arial" w:cs="Arial"/>
          <w:sz w:val="20"/>
          <w:szCs w:val="20"/>
        </w:rPr>
        <w:t xml:space="preserve"> (fiziniai asmenys) </w:t>
      </w:r>
      <w:r w:rsidRPr="00A71AC2">
        <w:rPr>
          <w:rFonts w:ascii="Arial" w:hAnsi="Arial" w:cs="Arial"/>
          <w:sz w:val="20"/>
          <w:szCs w:val="20"/>
        </w:rPr>
        <w:t xml:space="preserve">/ </w:t>
      </w:r>
      <w:r w:rsidR="00416F16">
        <w:rPr>
          <w:rFonts w:ascii="Arial" w:hAnsi="Arial" w:cs="Arial"/>
          <w:sz w:val="20"/>
          <w:szCs w:val="20"/>
        </w:rPr>
        <w:t>K</w:t>
      </w:r>
      <w:r w:rsidRPr="00A71AC2">
        <w:rPr>
          <w:rFonts w:ascii="Arial" w:hAnsi="Arial" w:cs="Arial"/>
          <w:sz w:val="20"/>
          <w:szCs w:val="20"/>
        </w:rPr>
        <w:t xml:space="preserve">onkurso </w:t>
      </w:r>
      <w:r w:rsidR="00416F16" w:rsidRPr="00A71AC2">
        <w:rPr>
          <w:rFonts w:ascii="Arial" w:hAnsi="Arial" w:cs="Arial"/>
          <w:sz w:val="20"/>
          <w:szCs w:val="20"/>
        </w:rPr>
        <w:t>Dalyvių</w:t>
      </w:r>
      <w:r w:rsidR="00416F16">
        <w:rPr>
          <w:rFonts w:ascii="Arial" w:hAnsi="Arial" w:cs="Arial"/>
          <w:sz w:val="20"/>
          <w:szCs w:val="20"/>
        </w:rPr>
        <w:t xml:space="preserve"> (juridinių asmenų)</w:t>
      </w:r>
      <w:r w:rsidR="00416F16" w:rsidRPr="00A71AC2">
        <w:rPr>
          <w:rFonts w:ascii="Arial" w:hAnsi="Arial" w:cs="Arial"/>
          <w:sz w:val="20"/>
          <w:szCs w:val="20"/>
        </w:rPr>
        <w:t xml:space="preserve"> </w:t>
      </w:r>
      <w:r w:rsidRPr="00A71AC2">
        <w:rPr>
          <w:rFonts w:ascii="Arial" w:hAnsi="Arial" w:cs="Arial"/>
          <w:sz w:val="20"/>
          <w:szCs w:val="20"/>
        </w:rPr>
        <w:t xml:space="preserve">darbuotojai ar kiti įgalioti asmenys Nuomotojui pateikia </w:t>
      </w:r>
      <w:r w:rsidR="00416F16">
        <w:rPr>
          <w:rFonts w:ascii="Arial" w:hAnsi="Arial" w:cs="Arial"/>
          <w:sz w:val="20"/>
          <w:szCs w:val="20"/>
        </w:rPr>
        <w:t>K</w:t>
      </w:r>
      <w:r w:rsidRPr="00A71AC2">
        <w:rPr>
          <w:rFonts w:ascii="Arial" w:hAnsi="Arial" w:cs="Arial"/>
          <w:sz w:val="20"/>
          <w:szCs w:val="20"/>
        </w:rPr>
        <w:t>onkurso metu ir/ar nuomos sutarties sudarymo bei vykdymo metu (</w:t>
      </w:r>
      <w:r w:rsidRPr="00A71AC2">
        <w:rPr>
          <w:rFonts w:ascii="Arial" w:hAnsi="Arial" w:cs="Arial"/>
          <w:i/>
          <w:iCs/>
          <w:sz w:val="20"/>
          <w:szCs w:val="20"/>
        </w:rPr>
        <w:t>vardas ir pavardė, asmens tapatybę patvirtinančio dokumento (Lietuvos Respublikos piliečio paso ir (arba) asmens tapatybės kortelės) numeris, išdavimo data, galiojimo data, asmens kodas, gimimo data, gyvenamosios vietos adresas, elektroninio pašto adresas, telefono ryšio numeris</w:t>
      </w:r>
      <w:r w:rsidRPr="00A71AC2">
        <w:rPr>
          <w:rFonts w:ascii="Arial" w:hAnsi="Arial" w:cs="Arial"/>
          <w:sz w:val="20"/>
          <w:szCs w:val="20"/>
        </w:rPr>
        <w:t>). Šių duomenų tvarkymo pagrindas – viešųjų funkcijų vykdymas nuomos konkursų vykdymo metu (BDAR 6 str. 1 d. e p.) ir, po nuomos sutarties pasirašymo, - sutarties vykdymas (BDAR 6 str. 1 d. b p.).</w:t>
      </w:r>
    </w:p>
    <w:p w14:paraId="14551B6F" w14:textId="69B67A06"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3.3. Daugiau informacijos apie asmens duomenų tvarkymą, duomenų subjektų teisių įgyvendinimą valstybės įmonėje Turto banke, taip pat duomenų apsaugos pareigūno kontaktiniai duomenys pateikiami interneto adresu </w:t>
      </w:r>
      <w:hyperlink r:id="rId7" w:history="1">
        <w:r w:rsidRPr="00A71AC2">
          <w:rPr>
            <w:rStyle w:val="Hipersaitas"/>
            <w:rFonts w:ascii="Arial" w:hAnsi="Arial" w:cs="Arial"/>
            <w:sz w:val="20"/>
            <w:szCs w:val="20"/>
          </w:rPr>
          <w:t>https://www.turtas.lt/lt/administracine-informacija/asmens-duomenu-apsauga/</w:t>
        </w:r>
      </w:hyperlink>
      <w:r w:rsidRPr="00A71AC2">
        <w:rPr>
          <w:rFonts w:ascii="Arial" w:hAnsi="Arial" w:cs="Arial"/>
          <w:sz w:val="20"/>
          <w:szCs w:val="20"/>
        </w:rPr>
        <w:t xml:space="preserve">. Informaciją apie asmens duomenų tvarkymą </w:t>
      </w:r>
      <w:r w:rsidR="00416F16">
        <w:rPr>
          <w:rFonts w:ascii="Arial" w:hAnsi="Arial" w:cs="Arial"/>
          <w:sz w:val="20"/>
          <w:szCs w:val="20"/>
        </w:rPr>
        <w:t>Dalyviai</w:t>
      </w:r>
      <w:r w:rsidRPr="00A71AC2">
        <w:rPr>
          <w:rFonts w:ascii="Arial" w:hAnsi="Arial" w:cs="Arial"/>
          <w:sz w:val="20"/>
          <w:szCs w:val="20"/>
        </w:rPr>
        <w:t xml:space="preserve"> rasti dokumente „Valstybės įmonės Turto banko asmens duomenų tvarkymo taisyklės“, o su turimomis teisėmis ir jų įgyvendinimo tvarka gali susipažinti dokumente „Duomenų subjektų teisių įgyvendinimo </w:t>
      </w:r>
      <w:r w:rsidR="00CF5650">
        <w:rPr>
          <w:rFonts w:ascii="Arial" w:hAnsi="Arial" w:cs="Arial"/>
          <w:sz w:val="20"/>
          <w:szCs w:val="20"/>
        </w:rPr>
        <w:t>v</w:t>
      </w:r>
      <w:r w:rsidRPr="00A71AC2">
        <w:rPr>
          <w:rFonts w:ascii="Arial" w:hAnsi="Arial" w:cs="Arial"/>
          <w:sz w:val="20"/>
          <w:szCs w:val="20"/>
        </w:rPr>
        <w:t>alstybės įmonėje Turto banke tvarkos aprašas“.</w:t>
      </w:r>
    </w:p>
    <w:p w14:paraId="200A1AFD" w14:textId="0BDC3774"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3.4. Vadovaujantis Valstybės įmonės Turto banko dokumentacijos planu, materialiojo turto nuomos komisijos posėdžių protokolai, kurių priedais yra </w:t>
      </w:r>
      <w:r w:rsidR="00CF5650" w:rsidRPr="00A71AC2">
        <w:rPr>
          <w:rFonts w:ascii="Arial" w:hAnsi="Arial" w:cs="Arial"/>
          <w:sz w:val="20"/>
          <w:szCs w:val="20"/>
        </w:rPr>
        <w:t xml:space="preserve">Konkurso Dalyvių </w:t>
      </w:r>
      <w:r w:rsidRPr="00A71AC2">
        <w:rPr>
          <w:rFonts w:ascii="Arial" w:hAnsi="Arial" w:cs="Arial"/>
          <w:sz w:val="20"/>
          <w:szCs w:val="20"/>
        </w:rPr>
        <w:t xml:space="preserve">paraiškos, saugomi </w:t>
      </w:r>
      <w:r w:rsidRPr="00A71AC2">
        <w:rPr>
          <w:rFonts w:ascii="Arial" w:hAnsi="Arial" w:cs="Arial"/>
          <w:sz w:val="20"/>
          <w:szCs w:val="20"/>
          <w:lang w:val="en-US"/>
        </w:rPr>
        <w:t>10 met</w:t>
      </w:r>
      <w:r w:rsidRPr="00A71AC2">
        <w:rPr>
          <w:rFonts w:ascii="Arial" w:hAnsi="Arial" w:cs="Arial"/>
          <w:sz w:val="20"/>
          <w:szCs w:val="20"/>
        </w:rPr>
        <w:t xml:space="preserve">ų. </w:t>
      </w:r>
    </w:p>
    <w:p w14:paraId="3EBA0F16" w14:textId="2EA72FA7"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3.5. </w:t>
      </w:r>
      <w:r w:rsidR="008A1E4E">
        <w:rPr>
          <w:rFonts w:ascii="Arial" w:hAnsi="Arial" w:cs="Arial"/>
          <w:sz w:val="20"/>
          <w:szCs w:val="20"/>
        </w:rPr>
        <w:t>D</w:t>
      </w:r>
      <w:r w:rsidR="00A94FC4">
        <w:rPr>
          <w:rFonts w:ascii="Arial" w:hAnsi="Arial" w:cs="Arial"/>
          <w:sz w:val="20"/>
          <w:szCs w:val="20"/>
        </w:rPr>
        <w:t>alyvis</w:t>
      </w:r>
      <w:r w:rsidR="00A3681D">
        <w:rPr>
          <w:rFonts w:ascii="Arial" w:hAnsi="Arial" w:cs="Arial"/>
          <w:sz w:val="20"/>
          <w:szCs w:val="20"/>
        </w:rPr>
        <w:t xml:space="preserve"> (fizinis asmuo) </w:t>
      </w:r>
      <w:r w:rsidR="008A1E4E">
        <w:rPr>
          <w:rFonts w:ascii="Arial" w:hAnsi="Arial" w:cs="Arial"/>
          <w:sz w:val="20"/>
          <w:szCs w:val="20"/>
        </w:rPr>
        <w:t>šiomis sąlygomis yra</w:t>
      </w:r>
      <w:r w:rsidRPr="00A71AC2">
        <w:rPr>
          <w:rFonts w:ascii="Arial" w:hAnsi="Arial" w:cs="Arial"/>
          <w:sz w:val="20"/>
          <w:szCs w:val="20"/>
        </w:rPr>
        <w:t xml:space="preserve"> </w:t>
      </w:r>
      <w:r w:rsidR="00CF5650">
        <w:rPr>
          <w:rFonts w:ascii="Arial" w:hAnsi="Arial" w:cs="Arial"/>
          <w:sz w:val="20"/>
          <w:szCs w:val="20"/>
        </w:rPr>
        <w:t>informuojamas</w:t>
      </w:r>
      <w:r w:rsidRPr="00A71AC2">
        <w:rPr>
          <w:rFonts w:ascii="Arial" w:hAnsi="Arial" w:cs="Arial"/>
          <w:sz w:val="20"/>
          <w:szCs w:val="20"/>
        </w:rPr>
        <w:t xml:space="preserve">, jog, sudarius nuomos sutartį, šios sutarties įvykdymo tikslu, remiantis Bendrojo duomenų apsaugos reglamento 6 str. 1 d. b) punktu, Nuomotojas </w:t>
      </w:r>
      <w:r w:rsidR="008A1E4E">
        <w:rPr>
          <w:rFonts w:ascii="Arial" w:hAnsi="Arial" w:cs="Arial"/>
          <w:sz w:val="20"/>
          <w:szCs w:val="20"/>
        </w:rPr>
        <w:t>P</w:t>
      </w:r>
      <w:r w:rsidRPr="00A71AC2">
        <w:rPr>
          <w:rFonts w:ascii="Arial" w:hAnsi="Arial" w:cs="Arial"/>
          <w:sz w:val="20"/>
          <w:szCs w:val="20"/>
        </w:rPr>
        <w:t>araiškoje ir/ar sutartyje nurodytus nuomininko</w:t>
      </w:r>
      <w:r w:rsidR="00A3681D">
        <w:rPr>
          <w:rFonts w:ascii="Arial" w:hAnsi="Arial" w:cs="Arial"/>
          <w:sz w:val="20"/>
          <w:szCs w:val="20"/>
        </w:rPr>
        <w:t xml:space="preserve">, laimėjusio </w:t>
      </w:r>
      <w:r w:rsidR="008A1E4E">
        <w:rPr>
          <w:rFonts w:ascii="Arial" w:hAnsi="Arial" w:cs="Arial"/>
          <w:sz w:val="20"/>
          <w:szCs w:val="20"/>
        </w:rPr>
        <w:t>Konkursą</w:t>
      </w:r>
      <w:r w:rsidR="00A3681D">
        <w:rPr>
          <w:rFonts w:ascii="Arial" w:hAnsi="Arial" w:cs="Arial"/>
          <w:sz w:val="20"/>
          <w:szCs w:val="20"/>
        </w:rPr>
        <w:t>,</w:t>
      </w:r>
      <w:r w:rsidRPr="00A71AC2">
        <w:rPr>
          <w:rFonts w:ascii="Arial" w:hAnsi="Arial" w:cs="Arial"/>
          <w:sz w:val="20"/>
          <w:szCs w:val="20"/>
        </w:rPr>
        <w:t xml:space="preserve"> asmens duomenis (vardas, pavardė, asmens kodas, gyvenamosios vietos adresas, telefono numeris ir el. pašto adresas) bei sutarties sudarymo data ir atitinkamų prietaisų (skaitliukų) </w:t>
      </w:r>
      <w:r w:rsidRPr="00A71AC2">
        <w:rPr>
          <w:rFonts w:ascii="Arial" w:hAnsi="Arial" w:cs="Arial"/>
          <w:sz w:val="20"/>
          <w:szCs w:val="20"/>
        </w:rPr>
        <w:lastRenderedPageBreak/>
        <w:t>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0E7AAD06" w14:textId="67F6DB3F" w:rsidR="00A71AC2" w:rsidRDefault="00A71AC2" w:rsidP="00A71AC2">
      <w:pPr>
        <w:pStyle w:val="Sraopastraipa"/>
        <w:ind w:left="600"/>
        <w:jc w:val="both"/>
        <w:rPr>
          <w:rFonts w:ascii="Arial" w:hAnsi="Arial" w:cs="Arial"/>
          <w:sz w:val="20"/>
          <w:szCs w:val="20"/>
          <w:lang w:val="en-US"/>
        </w:rPr>
      </w:pPr>
    </w:p>
    <w:p w14:paraId="0445E6B1" w14:textId="6C30CECF" w:rsidR="00A94FC4" w:rsidRPr="00A71AC2" w:rsidRDefault="00A94FC4" w:rsidP="00A94FC4">
      <w:pPr>
        <w:pStyle w:val="Sraopastraipa"/>
        <w:ind w:left="600"/>
        <w:jc w:val="center"/>
        <w:rPr>
          <w:rFonts w:ascii="Arial" w:hAnsi="Arial" w:cs="Arial"/>
          <w:sz w:val="20"/>
          <w:szCs w:val="20"/>
          <w:lang w:val="en-US"/>
        </w:rPr>
      </w:pPr>
      <w:r>
        <w:rPr>
          <w:rFonts w:ascii="Arial" w:hAnsi="Arial" w:cs="Arial"/>
          <w:sz w:val="20"/>
          <w:szCs w:val="20"/>
          <w:lang w:val="en-US"/>
        </w:rPr>
        <w:t>_______________________</w:t>
      </w:r>
    </w:p>
    <w:sectPr w:rsidR="00A94FC4" w:rsidRPr="00A71AC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897"/>
    <w:multiLevelType w:val="singleLevel"/>
    <w:tmpl w:val="652A6334"/>
    <w:lvl w:ilvl="0">
      <w:start w:val="1"/>
      <w:numFmt w:val="decimal"/>
      <w:lvlText w:val="1.%1."/>
      <w:legacy w:legacy="1" w:legacySpace="0" w:legacyIndent="552"/>
      <w:lvlJc w:val="left"/>
      <w:rPr>
        <w:rFonts w:ascii="Arial" w:hAnsi="Arial" w:cs="Arial" w:hint="default"/>
      </w:rPr>
    </w:lvl>
  </w:abstractNum>
  <w:abstractNum w:abstractNumId="1" w15:restartNumberingAfterBreak="0">
    <w:nsid w:val="13AC5490"/>
    <w:multiLevelType w:val="singleLevel"/>
    <w:tmpl w:val="D7686C3E"/>
    <w:lvl w:ilvl="0">
      <w:start w:val="5"/>
      <w:numFmt w:val="decimal"/>
      <w:lvlText w:val="1.%1."/>
      <w:legacy w:legacy="1" w:legacySpace="0" w:legacyIndent="552"/>
      <w:lvlJc w:val="left"/>
      <w:rPr>
        <w:rFonts w:ascii="Arial" w:hAnsi="Arial" w:cs="Arial" w:hint="default"/>
      </w:rPr>
    </w:lvl>
  </w:abstractNum>
  <w:abstractNum w:abstractNumId="2" w15:restartNumberingAfterBreak="0">
    <w:nsid w:val="30212706"/>
    <w:multiLevelType w:val="singleLevel"/>
    <w:tmpl w:val="A284473C"/>
    <w:lvl w:ilvl="0">
      <w:start w:val="1"/>
      <w:numFmt w:val="decimal"/>
      <w:lvlText w:val="1.3.%1."/>
      <w:legacy w:legacy="1" w:legacySpace="0" w:legacyIndent="845"/>
      <w:lvlJc w:val="left"/>
      <w:rPr>
        <w:rFonts w:ascii="Arial" w:hAnsi="Arial" w:cs="Arial" w:hint="default"/>
      </w:rPr>
    </w:lvl>
  </w:abstractNum>
  <w:abstractNum w:abstractNumId="3" w15:restartNumberingAfterBreak="0">
    <w:nsid w:val="3CD20E78"/>
    <w:multiLevelType w:val="singleLevel"/>
    <w:tmpl w:val="74C2AEA8"/>
    <w:lvl w:ilvl="0">
      <w:start w:val="1"/>
      <w:numFmt w:val="decimal"/>
      <w:lvlText w:val="2.13.%1"/>
      <w:legacy w:legacy="1" w:legacySpace="0" w:legacyIndent="711"/>
      <w:lvlJc w:val="left"/>
      <w:rPr>
        <w:rFonts w:ascii="Arial" w:hAnsi="Arial" w:cs="Arial" w:hint="default"/>
      </w:rPr>
    </w:lvl>
  </w:abstractNum>
  <w:abstractNum w:abstractNumId="4" w15:restartNumberingAfterBreak="0">
    <w:nsid w:val="3F9C051C"/>
    <w:multiLevelType w:val="singleLevel"/>
    <w:tmpl w:val="78D4C4DC"/>
    <w:lvl w:ilvl="0">
      <w:start w:val="1"/>
      <w:numFmt w:val="decimal"/>
      <w:lvlText w:val="2.%1."/>
      <w:legacy w:legacy="1" w:legacySpace="0" w:legacyIndent="566"/>
      <w:lvlJc w:val="left"/>
      <w:rPr>
        <w:rFonts w:ascii="Arial" w:hAnsi="Arial" w:cs="Arial" w:hint="default"/>
      </w:rPr>
    </w:lvl>
  </w:abstractNum>
  <w:abstractNum w:abstractNumId="5" w15:restartNumberingAfterBreak="0">
    <w:nsid w:val="439B4668"/>
    <w:multiLevelType w:val="multilevel"/>
    <w:tmpl w:val="95BE355E"/>
    <w:lvl w:ilvl="0">
      <w:start w:val="1"/>
      <w:numFmt w:val="decimal"/>
      <w:lvlText w:val="%1."/>
      <w:lvlJc w:val="left"/>
      <w:pPr>
        <w:ind w:left="600" w:hanging="600"/>
      </w:pPr>
      <w:rPr>
        <w:rFonts w:hint="default"/>
      </w:rPr>
    </w:lvl>
    <w:lvl w:ilvl="1">
      <w:start w:val="10"/>
      <w:numFmt w:val="decimal"/>
      <w:lvlText w:val="%1.%2."/>
      <w:lvlJc w:val="left"/>
      <w:pPr>
        <w:ind w:left="1034" w:hanging="60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6" w15:restartNumberingAfterBreak="0">
    <w:nsid w:val="5E693CF0"/>
    <w:multiLevelType w:val="multilevel"/>
    <w:tmpl w:val="898EA21E"/>
    <w:lvl w:ilvl="0">
      <w:start w:val="1"/>
      <w:numFmt w:val="decimal"/>
      <w:lvlText w:val="%1."/>
      <w:lvlJc w:val="left"/>
      <w:pPr>
        <w:ind w:left="720" w:hanging="360"/>
      </w:pPr>
      <w:rPr>
        <w:rFonts w:hint="default"/>
        <w:b w:val="0"/>
      </w:rPr>
    </w:lvl>
    <w:lvl w:ilvl="1">
      <w:start w:val="8"/>
      <w:numFmt w:val="decimal"/>
      <w:isLgl/>
      <w:lvlText w:val="%1.%2."/>
      <w:lvlJc w:val="left"/>
      <w:pPr>
        <w:ind w:left="1445" w:hanging="840"/>
      </w:pPr>
      <w:rPr>
        <w:rFonts w:hint="default"/>
      </w:rPr>
    </w:lvl>
    <w:lvl w:ilvl="2">
      <w:start w:val="1"/>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 w15:restartNumberingAfterBreak="0">
    <w:nsid w:val="70567550"/>
    <w:multiLevelType w:val="singleLevel"/>
    <w:tmpl w:val="A01E271A"/>
    <w:lvl w:ilvl="0">
      <w:start w:val="9"/>
      <w:numFmt w:val="decimal"/>
      <w:lvlText w:val="2.%1."/>
      <w:legacy w:legacy="1" w:legacySpace="0" w:legacyIndent="571"/>
      <w:lvlJc w:val="left"/>
      <w:rPr>
        <w:rFonts w:ascii="Arial" w:hAnsi="Arial" w:cs="Arial" w:hint="default"/>
      </w:rPr>
    </w:lvl>
  </w:abstractNum>
  <w:abstractNum w:abstractNumId="8" w15:restartNumberingAfterBreak="0">
    <w:nsid w:val="78BE7537"/>
    <w:multiLevelType w:val="singleLevel"/>
    <w:tmpl w:val="20B4D9AE"/>
    <w:lvl w:ilvl="0">
      <w:start w:val="14"/>
      <w:numFmt w:val="decimal"/>
      <w:lvlText w:val="2.%1."/>
      <w:legacy w:legacy="1" w:legacySpace="0" w:legacyIndent="571"/>
      <w:lvlJc w:val="left"/>
      <w:rPr>
        <w:rFonts w:ascii="Arial" w:hAnsi="Arial" w:cs="Arial" w:hint="default"/>
      </w:rPr>
    </w:lvl>
  </w:abstractNum>
  <w:num w:numId="1">
    <w:abstractNumId w:val="0"/>
  </w:num>
  <w:num w:numId="2">
    <w:abstractNumId w:val="2"/>
  </w:num>
  <w:num w:numId="3">
    <w:abstractNumId w:val="1"/>
  </w:num>
  <w:num w:numId="4">
    <w:abstractNumId w:val="1"/>
    <w:lvlOverride w:ilvl="0">
      <w:lvl w:ilvl="0">
        <w:start w:val="8"/>
        <w:numFmt w:val="decimal"/>
        <w:lvlText w:val="1.%1."/>
        <w:legacy w:legacy="1" w:legacySpace="0" w:legacyIndent="552"/>
        <w:lvlJc w:val="left"/>
        <w:rPr>
          <w:rFonts w:ascii="Arial" w:hAnsi="Arial" w:cs="Arial" w:hint="default"/>
        </w:rPr>
      </w:lvl>
    </w:lvlOverride>
  </w:num>
  <w:num w:numId="5">
    <w:abstractNumId w:val="4"/>
  </w:num>
  <w:num w:numId="6">
    <w:abstractNumId w:val="4"/>
    <w:lvlOverride w:ilvl="0">
      <w:lvl w:ilvl="0">
        <w:start w:val="1"/>
        <w:numFmt w:val="decimal"/>
        <w:lvlText w:val="2.%1."/>
        <w:legacy w:legacy="1" w:legacySpace="0" w:legacyIndent="567"/>
        <w:lvlJc w:val="left"/>
        <w:rPr>
          <w:rFonts w:ascii="Arial" w:hAnsi="Arial" w:cs="Arial" w:hint="default"/>
        </w:rPr>
      </w:lvl>
    </w:lvlOverride>
  </w:num>
  <w:num w:numId="7">
    <w:abstractNumId w:val="7"/>
  </w:num>
  <w:num w:numId="8">
    <w:abstractNumId w:val="3"/>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8"/>
    <w:rsid w:val="001356B1"/>
    <w:rsid w:val="00416F16"/>
    <w:rsid w:val="007C3D96"/>
    <w:rsid w:val="007F40DC"/>
    <w:rsid w:val="008A1E4E"/>
    <w:rsid w:val="008A518F"/>
    <w:rsid w:val="008F4679"/>
    <w:rsid w:val="009B3278"/>
    <w:rsid w:val="00A3681D"/>
    <w:rsid w:val="00A71AC2"/>
    <w:rsid w:val="00A94FC4"/>
    <w:rsid w:val="00CF5650"/>
    <w:rsid w:val="00F93CA8"/>
    <w:rsid w:val="00FA1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1AF2"/>
  <w15:chartTrackingRefBased/>
  <w15:docId w15:val="{2CD8FD80-44EE-4925-90CE-D16455C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C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3CA8"/>
    <w:rPr>
      <w:color w:val="0000FF"/>
      <w:u w:val="single"/>
    </w:rPr>
  </w:style>
  <w:style w:type="paragraph" w:customStyle="1" w:styleId="Style1">
    <w:name w:val="Style1"/>
    <w:basedOn w:val="prastasis"/>
    <w:uiPriority w:val="99"/>
    <w:rsid w:val="00F93CA8"/>
    <w:pPr>
      <w:widowControl w:val="0"/>
      <w:autoSpaceDE w:val="0"/>
      <w:autoSpaceDN w:val="0"/>
      <w:adjustRightInd w:val="0"/>
      <w:spacing w:after="0" w:line="322" w:lineRule="exact"/>
      <w:jc w:val="center"/>
    </w:pPr>
    <w:rPr>
      <w:rFonts w:ascii="Arial" w:eastAsiaTheme="minorEastAsia" w:hAnsi="Arial" w:cs="Arial"/>
      <w:sz w:val="24"/>
      <w:szCs w:val="24"/>
      <w:lang w:eastAsia="lt-LT"/>
    </w:rPr>
  </w:style>
  <w:style w:type="paragraph" w:customStyle="1" w:styleId="Style2">
    <w:name w:val="Style2"/>
    <w:basedOn w:val="prastasis"/>
    <w:uiPriority w:val="99"/>
    <w:rsid w:val="00F93CA8"/>
    <w:pPr>
      <w:widowControl w:val="0"/>
      <w:autoSpaceDE w:val="0"/>
      <w:autoSpaceDN w:val="0"/>
      <w:adjustRightInd w:val="0"/>
      <w:spacing w:after="0" w:line="264" w:lineRule="exact"/>
      <w:jc w:val="both"/>
    </w:pPr>
    <w:rPr>
      <w:rFonts w:ascii="Arial" w:eastAsiaTheme="minorEastAsia" w:hAnsi="Arial" w:cs="Arial"/>
      <w:sz w:val="24"/>
      <w:szCs w:val="24"/>
      <w:lang w:eastAsia="lt-LT"/>
    </w:rPr>
  </w:style>
  <w:style w:type="paragraph" w:customStyle="1" w:styleId="Style3">
    <w:name w:val="Style3"/>
    <w:basedOn w:val="prastasis"/>
    <w:uiPriority w:val="99"/>
    <w:rsid w:val="00F93CA8"/>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93CA8"/>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9">
    <w:name w:val="Style9"/>
    <w:basedOn w:val="prastasis"/>
    <w:uiPriority w:val="99"/>
    <w:rsid w:val="00F93CA8"/>
    <w:pPr>
      <w:widowControl w:val="0"/>
      <w:autoSpaceDE w:val="0"/>
      <w:autoSpaceDN w:val="0"/>
      <w:adjustRightInd w:val="0"/>
      <w:spacing w:after="0" w:line="230" w:lineRule="exact"/>
      <w:ind w:hanging="696"/>
    </w:pPr>
    <w:rPr>
      <w:rFonts w:ascii="Arial" w:eastAsiaTheme="minorEastAsia" w:hAnsi="Arial" w:cs="Arial"/>
      <w:sz w:val="24"/>
      <w:szCs w:val="24"/>
      <w:lang w:eastAsia="lt-LT"/>
    </w:rPr>
  </w:style>
  <w:style w:type="paragraph" w:customStyle="1" w:styleId="Style13">
    <w:name w:val="Style13"/>
    <w:basedOn w:val="prastasis"/>
    <w:uiPriority w:val="99"/>
    <w:rsid w:val="00F93CA8"/>
    <w:pPr>
      <w:widowControl w:val="0"/>
      <w:autoSpaceDE w:val="0"/>
      <w:autoSpaceDN w:val="0"/>
      <w:adjustRightInd w:val="0"/>
      <w:spacing w:after="0" w:line="230" w:lineRule="exact"/>
      <w:jc w:val="both"/>
    </w:pPr>
    <w:rPr>
      <w:rFonts w:ascii="Arial" w:eastAsiaTheme="minorEastAsia" w:hAnsi="Arial" w:cs="Arial"/>
      <w:sz w:val="24"/>
      <w:szCs w:val="24"/>
      <w:lang w:eastAsia="lt-LT"/>
    </w:rPr>
  </w:style>
  <w:style w:type="character" w:customStyle="1" w:styleId="FontStyle23">
    <w:name w:val="Font Style23"/>
    <w:basedOn w:val="Numatytasispastraiposriftas"/>
    <w:uiPriority w:val="99"/>
    <w:rsid w:val="00F93CA8"/>
    <w:rPr>
      <w:rFonts w:ascii="Arial" w:hAnsi="Arial" w:cs="Arial"/>
      <w:b/>
      <w:bCs/>
      <w:sz w:val="22"/>
      <w:szCs w:val="22"/>
    </w:rPr>
  </w:style>
  <w:style w:type="character" w:customStyle="1" w:styleId="FontStyle25">
    <w:name w:val="Font Style25"/>
    <w:basedOn w:val="Numatytasispastraiposriftas"/>
    <w:uiPriority w:val="99"/>
    <w:rsid w:val="00F93CA8"/>
    <w:rPr>
      <w:rFonts w:ascii="Arial" w:hAnsi="Arial" w:cs="Arial"/>
      <w:b/>
      <w:bCs/>
      <w:sz w:val="18"/>
      <w:szCs w:val="18"/>
    </w:rPr>
  </w:style>
  <w:style w:type="character" w:customStyle="1" w:styleId="FontStyle26">
    <w:name w:val="Font Style26"/>
    <w:basedOn w:val="Numatytasispastraiposriftas"/>
    <w:uiPriority w:val="99"/>
    <w:rsid w:val="00F93CA8"/>
    <w:rPr>
      <w:rFonts w:ascii="Arial" w:hAnsi="Arial" w:cs="Arial"/>
      <w:sz w:val="18"/>
      <w:szCs w:val="18"/>
    </w:rPr>
  </w:style>
  <w:style w:type="character" w:customStyle="1" w:styleId="FontStyle27">
    <w:name w:val="Font Style27"/>
    <w:basedOn w:val="Numatytasispastraiposriftas"/>
    <w:uiPriority w:val="99"/>
    <w:rsid w:val="00F93CA8"/>
    <w:rPr>
      <w:rFonts w:ascii="Arial" w:hAnsi="Arial" w:cs="Arial"/>
      <w:i/>
      <w:iCs/>
      <w:sz w:val="18"/>
      <w:szCs w:val="18"/>
    </w:rPr>
  </w:style>
  <w:style w:type="paragraph" w:styleId="Sraopastraipa">
    <w:name w:val="List Paragraph"/>
    <w:basedOn w:val="prastasis"/>
    <w:uiPriority w:val="34"/>
    <w:qFormat/>
    <w:rsid w:val="00A71AC2"/>
    <w:pPr>
      <w:ind w:left="720"/>
      <w:contextualSpacing/>
    </w:pPr>
  </w:style>
  <w:style w:type="character" w:styleId="Neapdorotaspaminjimas">
    <w:name w:val="Unresolved Mention"/>
    <w:basedOn w:val="Numatytasispastraiposriftas"/>
    <w:uiPriority w:val="99"/>
    <w:semiHidden/>
    <w:unhideWhenUsed/>
    <w:rsid w:val="00A7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tas.lt/lt/administracine-informacija/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tas.lt" TargetMode="External"/><Relationship Id="rId5" Type="http://schemas.openxmlformats.org/officeDocument/2006/relationships/hyperlink" Target="mailto:Jurate.Bakiene@turt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11352</Words>
  <Characters>6472</Characters>
  <Application>Microsoft Office Word</Application>
  <DocSecurity>0</DocSecurity>
  <Lines>53</Lines>
  <Paragraphs>35</Paragraphs>
  <ScaleCrop>false</ScaleCrop>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Dovilė Baranauskienė</cp:lastModifiedBy>
  <cp:revision>9</cp:revision>
  <dcterms:created xsi:type="dcterms:W3CDTF">2021-09-28T09:36:00Z</dcterms:created>
  <dcterms:modified xsi:type="dcterms:W3CDTF">2022-02-28T14:03:00Z</dcterms:modified>
</cp:coreProperties>
</file>