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A2CB" w14:textId="77777777" w:rsidR="00D22487" w:rsidRDefault="0064317E">
      <w:pPr>
        <w:spacing w:line="360" w:lineRule="exact"/>
      </w:pPr>
      <w:r>
        <w:rPr>
          <w:noProof/>
          <w:lang w:val="en-GB" w:eastAsia="en-GB" w:bidi="ar-SA"/>
        </w:rPr>
        <w:drawing>
          <wp:anchor distT="0" distB="0" distL="0" distR="0" simplePos="0" relativeHeight="62914695" behindDoc="1" locked="0" layoutInCell="1" allowOverlap="1" wp14:anchorId="273AC4B6" wp14:editId="273AC4B7">
            <wp:simplePos x="0" y="0"/>
            <wp:positionH relativeFrom="page">
              <wp:posOffset>1348740</wp:posOffset>
            </wp:positionH>
            <wp:positionV relativeFrom="margin">
              <wp:posOffset>0</wp:posOffset>
            </wp:positionV>
            <wp:extent cx="5858510" cy="278574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85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2CC" w14:textId="77777777" w:rsidR="00D22487" w:rsidRDefault="00D22487">
      <w:pPr>
        <w:spacing w:line="360" w:lineRule="exact"/>
      </w:pPr>
    </w:p>
    <w:p w14:paraId="273AA2CD" w14:textId="77777777" w:rsidR="00D22487" w:rsidRDefault="00D22487">
      <w:pPr>
        <w:spacing w:line="360" w:lineRule="exact"/>
      </w:pPr>
    </w:p>
    <w:p w14:paraId="273AA2CE" w14:textId="77777777" w:rsidR="00D22487" w:rsidRDefault="00D22487">
      <w:pPr>
        <w:spacing w:line="360" w:lineRule="exact"/>
      </w:pPr>
    </w:p>
    <w:p w14:paraId="273AA2CF" w14:textId="77777777" w:rsidR="00D22487" w:rsidRDefault="00D22487">
      <w:pPr>
        <w:spacing w:line="360" w:lineRule="exact"/>
      </w:pPr>
    </w:p>
    <w:p w14:paraId="273AA2D0" w14:textId="77777777" w:rsidR="00D22487" w:rsidRDefault="00D22487">
      <w:pPr>
        <w:spacing w:line="360" w:lineRule="exact"/>
      </w:pPr>
    </w:p>
    <w:p w14:paraId="273AA2D1" w14:textId="77777777" w:rsidR="00D22487" w:rsidRDefault="00D22487">
      <w:pPr>
        <w:spacing w:line="360" w:lineRule="exact"/>
      </w:pPr>
    </w:p>
    <w:p w14:paraId="273AA2D2" w14:textId="77777777" w:rsidR="00D22487" w:rsidRDefault="00D22487">
      <w:pPr>
        <w:spacing w:line="360" w:lineRule="exact"/>
      </w:pPr>
    </w:p>
    <w:p w14:paraId="273AA2D3" w14:textId="77777777" w:rsidR="00D22487" w:rsidRDefault="00D22487">
      <w:pPr>
        <w:spacing w:line="360" w:lineRule="exact"/>
      </w:pPr>
    </w:p>
    <w:p w14:paraId="273AA2D4" w14:textId="77777777" w:rsidR="00D22487" w:rsidRDefault="00D22487">
      <w:pPr>
        <w:spacing w:line="360" w:lineRule="exact"/>
      </w:pPr>
    </w:p>
    <w:p w14:paraId="273AA2D5" w14:textId="77777777" w:rsidR="00D22487" w:rsidRDefault="00D22487">
      <w:pPr>
        <w:spacing w:line="360" w:lineRule="exact"/>
      </w:pPr>
    </w:p>
    <w:p w14:paraId="273AA2D6" w14:textId="77777777" w:rsidR="00D22487" w:rsidRDefault="00D22487">
      <w:pPr>
        <w:spacing w:after="426" w:line="1" w:lineRule="exact"/>
      </w:pPr>
    </w:p>
    <w:p w14:paraId="273AA2D7" w14:textId="77777777" w:rsidR="00D22487" w:rsidRDefault="00D22487">
      <w:pPr>
        <w:spacing w:line="1" w:lineRule="exact"/>
        <w:sectPr w:rsidR="00D22487">
          <w:footerReference w:type="even" r:id="rId8"/>
          <w:footerReference w:type="default" r:id="rId9"/>
          <w:pgSz w:w="11900" w:h="16840"/>
          <w:pgMar w:top="551" w:right="550" w:bottom="537" w:left="560" w:header="123" w:footer="109" w:gutter="0"/>
          <w:cols w:space="720"/>
          <w:noEndnote/>
          <w:docGrid w:linePitch="360"/>
        </w:sectPr>
      </w:pPr>
    </w:p>
    <w:p w14:paraId="273AA2D8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D9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DA" w14:textId="77777777" w:rsidR="00D22487" w:rsidRDefault="00D22487">
      <w:pPr>
        <w:spacing w:before="94" w:after="94" w:line="240" w:lineRule="exact"/>
        <w:rPr>
          <w:sz w:val="19"/>
          <w:szCs w:val="19"/>
        </w:rPr>
      </w:pPr>
    </w:p>
    <w:p w14:paraId="273AA2DB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551" w:right="0" w:bottom="537" w:left="0" w:header="0" w:footer="3" w:gutter="0"/>
          <w:cols w:space="720"/>
          <w:noEndnote/>
          <w:docGrid w:linePitch="360"/>
        </w:sectPr>
      </w:pPr>
    </w:p>
    <w:p w14:paraId="273AA2DD" w14:textId="0FBE06B0" w:rsidR="00D22487" w:rsidRDefault="0064317E" w:rsidP="000B4A95">
      <w:pPr>
        <w:pStyle w:val="Bodytext60"/>
        <w:spacing w:after="0"/>
      </w:pPr>
      <w:r>
        <w:rPr>
          <w:rStyle w:val="Bodytext6"/>
          <w:lang w:val="en-GB"/>
        </w:rPr>
        <w:lastRenderedPageBreak/>
        <w:t>STATE ENTERPRISE PROPERTY BANK</w:t>
      </w:r>
    </w:p>
    <w:p w14:paraId="273AA2DF" w14:textId="53AAA50E" w:rsidR="00D22487" w:rsidRDefault="0064317E">
      <w:pPr>
        <w:pStyle w:val="Bodytext50"/>
        <w:sectPr w:rsidR="00D22487">
          <w:type w:val="continuous"/>
          <w:pgSz w:w="11900" w:h="16840"/>
          <w:pgMar w:top="551" w:right="3147" w:bottom="537" w:left="2153" w:header="0" w:footer="3" w:gutter="0"/>
          <w:cols w:space="720"/>
          <w:noEndnote/>
          <w:docGrid w:linePitch="360"/>
        </w:sectPr>
      </w:pPr>
      <w:r>
        <w:rPr>
          <w:rStyle w:val="Bodytext5"/>
          <w:lang w:val="en-GB"/>
        </w:rPr>
        <w:t>SET OF ANNUAL FINANCIAL STATEMENTS OF 2022</w:t>
      </w:r>
    </w:p>
    <w:p w14:paraId="273AA2E0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1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2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3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4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5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6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7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8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9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A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B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C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D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E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EF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0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1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2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3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4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5" w14:textId="77777777" w:rsidR="00D22487" w:rsidRDefault="00D22487">
      <w:pPr>
        <w:spacing w:before="69" w:after="69" w:line="240" w:lineRule="exact"/>
        <w:rPr>
          <w:sz w:val="19"/>
          <w:szCs w:val="19"/>
        </w:rPr>
      </w:pPr>
    </w:p>
    <w:p w14:paraId="273AA2F6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551" w:right="0" w:bottom="537" w:left="0" w:header="0" w:footer="3" w:gutter="0"/>
          <w:cols w:space="720"/>
          <w:noEndnote/>
          <w:docGrid w:linePitch="360"/>
        </w:sectPr>
      </w:pPr>
    </w:p>
    <w:p w14:paraId="273AA2F7" w14:textId="77777777" w:rsidR="00D22487" w:rsidRDefault="0064317E">
      <w:pPr>
        <w:spacing w:line="360" w:lineRule="exact"/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62914696" behindDoc="1" locked="0" layoutInCell="1" allowOverlap="1" wp14:anchorId="273AC4B8" wp14:editId="273AC4B9">
            <wp:simplePos x="0" y="0"/>
            <wp:positionH relativeFrom="page">
              <wp:posOffset>355600</wp:posOffset>
            </wp:positionH>
            <wp:positionV relativeFrom="paragraph">
              <wp:posOffset>12700</wp:posOffset>
            </wp:positionV>
            <wp:extent cx="2286000" cy="107886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2860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62914697" behindDoc="1" locked="0" layoutInCell="1" allowOverlap="1" wp14:anchorId="273AC4BA" wp14:editId="273AC4BB">
            <wp:simplePos x="0" y="0"/>
            <wp:positionH relativeFrom="page">
              <wp:posOffset>2723515</wp:posOffset>
            </wp:positionH>
            <wp:positionV relativeFrom="paragraph">
              <wp:posOffset>554990</wp:posOffset>
            </wp:positionV>
            <wp:extent cx="2103120" cy="52451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10312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2F8" w14:textId="77777777" w:rsidR="00D22487" w:rsidRDefault="00D22487">
      <w:pPr>
        <w:spacing w:line="360" w:lineRule="exact"/>
      </w:pPr>
    </w:p>
    <w:p w14:paraId="273AA2F9" w14:textId="77777777" w:rsidR="00D22487" w:rsidRDefault="00D22487">
      <w:pPr>
        <w:spacing w:line="360" w:lineRule="exact"/>
      </w:pPr>
    </w:p>
    <w:p w14:paraId="273AA2FA" w14:textId="77777777" w:rsidR="00D22487" w:rsidRDefault="00D22487">
      <w:pPr>
        <w:spacing w:after="618" w:line="1" w:lineRule="exact"/>
      </w:pPr>
    </w:p>
    <w:p w14:paraId="273AA2FB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551" w:right="550" w:bottom="537" w:left="560" w:header="0" w:footer="3" w:gutter="0"/>
          <w:cols w:space="720"/>
          <w:noEndnote/>
          <w:docGrid w:linePitch="360"/>
        </w:sectPr>
      </w:pPr>
    </w:p>
    <w:p w14:paraId="273AA2FC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2FD" w14:textId="77777777" w:rsidR="00D22487" w:rsidRDefault="00D22487">
      <w:pPr>
        <w:spacing w:before="9" w:after="9" w:line="240" w:lineRule="exact"/>
        <w:rPr>
          <w:sz w:val="19"/>
          <w:szCs w:val="19"/>
        </w:rPr>
      </w:pPr>
    </w:p>
    <w:p w14:paraId="273AA2FE" w14:textId="77777777" w:rsidR="00D22487" w:rsidRDefault="00D22487">
      <w:pPr>
        <w:spacing w:line="1" w:lineRule="exact"/>
        <w:sectPr w:rsidR="00D22487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387" w:right="624" w:bottom="993" w:left="519" w:header="0" w:footer="3" w:gutter="0"/>
          <w:pgNumType w:start="2"/>
          <w:cols w:space="720"/>
          <w:noEndnote/>
          <w:docGrid w:linePitch="360"/>
        </w:sectPr>
      </w:pPr>
    </w:p>
    <w:p w14:paraId="273AA2FF" w14:textId="77777777" w:rsidR="00D22487" w:rsidRDefault="0064317E" w:rsidP="00D510FE">
      <w:pPr>
        <w:pStyle w:val="BodyText"/>
        <w:framePr w:w="3612" w:h="216" w:wrap="none" w:vAnchor="text" w:hAnchor="page" w:x="5459" w:y="21"/>
        <w:spacing w:after="0" w:line="240" w:lineRule="auto"/>
      </w:pPr>
      <w:r>
        <w:rPr>
          <w:rStyle w:val="BodyTextChar"/>
          <w:b/>
          <w:bCs/>
          <w:color w:val="671527"/>
          <w:lang w:val="en-GB"/>
        </w:rPr>
        <w:t>BALANCE SHEET AS OF 31 DECE</w:t>
      </w:r>
      <w:bookmarkStart w:id="0" w:name="_GoBack"/>
      <w:bookmarkEnd w:id="0"/>
      <w:r>
        <w:rPr>
          <w:rStyle w:val="BodyTextChar"/>
          <w:b/>
          <w:bCs/>
          <w:color w:val="671527"/>
          <w:lang w:val="en-GB"/>
        </w:rPr>
        <w:t>MBER 2022</w:t>
      </w:r>
    </w:p>
    <w:p w14:paraId="273AA300" w14:textId="77777777" w:rsidR="00D22487" w:rsidRDefault="00D22487">
      <w:pPr>
        <w:spacing w:after="215" w:line="1" w:lineRule="exact"/>
      </w:pPr>
    </w:p>
    <w:p w14:paraId="273AA301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387" w:right="624" w:bottom="993" w:left="519" w:header="0" w:footer="3" w:gutter="0"/>
          <w:cols w:space="720"/>
          <w:noEndnote/>
          <w:docGrid w:linePitch="360"/>
        </w:sectPr>
      </w:pPr>
    </w:p>
    <w:p w14:paraId="273AA302" w14:textId="77777777" w:rsidR="00D22487" w:rsidRDefault="00D22487">
      <w:pPr>
        <w:spacing w:before="14" w:after="14" w:line="240" w:lineRule="exact"/>
        <w:rPr>
          <w:sz w:val="19"/>
          <w:szCs w:val="19"/>
        </w:rPr>
      </w:pPr>
    </w:p>
    <w:p w14:paraId="273AA303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700" w:right="0" w:bottom="2660" w:left="0" w:header="0" w:footer="3" w:gutter="0"/>
          <w:cols w:space="720"/>
          <w:noEndnote/>
          <w:docGrid w:linePitch="360"/>
        </w:sectPr>
      </w:pPr>
    </w:p>
    <w:p w14:paraId="273AA304" w14:textId="77777777" w:rsidR="00D22487" w:rsidRDefault="0064317E">
      <w:pPr>
        <w:pStyle w:val="BodyText"/>
        <w:pBdr>
          <w:bottom w:val="single" w:sz="4" w:space="0" w:color="auto"/>
        </w:pBdr>
        <w:spacing w:after="60" w:line="240" w:lineRule="auto"/>
        <w:ind w:left="4940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73AC4BC" wp14:editId="273AC4BD">
                <wp:simplePos x="0" y="0"/>
                <wp:positionH relativeFrom="page">
                  <wp:posOffset>1786890</wp:posOffset>
                </wp:positionH>
                <wp:positionV relativeFrom="paragraph">
                  <wp:posOffset>12700</wp:posOffset>
                </wp:positionV>
                <wp:extent cx="1075690" cy="29273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3E" w14:textId="77777777" w:rsidR="00D22487" w:rsidRDefault="0064317E">
                            <w:pPr>
                              <w:pStyle w:val="BodyText"/>
                              <w:pBdr>
                                <w:bottom w:val="single" w:sz="4" w:space="0" w:color="auto"/>
                              </w:pBdr>
                              <w:spacing w:after="6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2022-01-01 – 2022-12-31</w:t>
                            </w:r>
                          </w:p>
                          <w:p w14:paraId="273ACB3F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(reporting period)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6" type="#_x0000_t202" style="position:absolute;left:0;text-align:left;margin-left:140.7pt;margin-top:1pt;width:84.7pt;height:23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" filled="f" stroked="f">
                <v:textbox inset="0,0,0,0">
                  <w:txbxContent>
                    <w:p w14:paraId="273ACB3E" w14:textId="77777777" w:rsidR="00D22487" w:rsidRDefault="0064317E">
                      <w:pPr>
                        <w:pStyle w:val="BodyText"/>
                        <w:pBdr>
                          <w:bottom w:val="single" w:sz="4" w:space="0" w:color="auto"/>
                        </w:pBdr>
                        <w:spacing w:after="6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2022-01-01 – 2022-12-31</w:t>
                      </w:r>
                    </w:p>
                    <w:p w14:paraId="273ACB3F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period)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Char"/>
          <w:lang w:val="en-GB"/>
        </w:rPr>
        <w:t>in Euro</w:t>
      </w:r>
    </w:p>
    <w:p w14:paraId="273AA305" w14:textId="77777777" w:rsidR="00D22487" w:rsidRDefault="0064317E">
      <w:pPr>
        <w:pStyle w:val="BodyText"/>
        <w:spacing w:after="900" w:line="240" w:lineRule="auto"/>
        <w:ind w:right="220"/>
        <w:jc w:val="right"/>
      </w:pPr>
      <w:r>
        <w:rPr>
          <w:rStyle w:val="BodyTextChar"/>
          <w:lang w:val="en-GB"/>
        </w:rPr>
        <w:t>(reporting currency, degree of accuracy)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4"/>
        <w:gridCol w:w="2141"/>
        <w:gridCol w:w="1483"/>
        <w:gridCol w:w="1349"/>
      </w:tblGrid>
      <w:tr w:rsidR="00D22487" w14:paraId="273AA30A" w14:textId="77777777">
        <w:trPr>
          <w:trHeight w:hRule="exact" w:val="533"/>
          <w:jc w:val="center"/>
        </w:trPr>
        <w:tc>
          <w:tcPr>
            <w:tcW w:w="4574" w:type="dxa"/>
            <w:shd w:val="clear" w:color="auto" w:fill="841F41"/>
            <w:vAlign w:val="center"/>
          </w:tcPr>
          <w:p w14:paraId="273AA306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left="2820"/>
            </w:pPr>
            <w:r>
              <w:rPr>
                <w:rStyle w:val="Other"/>
                <w:color w:val="FFFFFF"/>
                <w:lang w:val="en-GB"/>
              </w:rPr>
              <w:t>ASSETS</w:t>
            </w:r>
          </w:p>
        </w:tc>
        <w:tc>
          <w:tcPr>
            <w:tcW w:w="2141" w:type="dxa"/>
            <w:shd w:val="clear" w:color="auto" w:fill="841F41"/>
            <w:vAlign w:val="center"/>
          </w:tcPr>
          <w:p w14:paraId="273AA307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Note No.</w:t>
            </w:r>
          </w:p>
        </w:tc>
        <w:tc>
          <w:tcPr>
            <w:tcW w:w="1483" w:type="dxa"/>
            <w:shd w:val="clear" w:color="auto" w:fill="841F41"/>
            <w:vAlign w:val="center"/>
          </w:tcPr>
          <w:p w14:paraId="273AA308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Reporting period</w:t>
            </w:r>
          </w:p>
        </w:tc>
        <w:tc>
          <w:tcPr>
            <w:tcW w:w="1349" w:type="dxa"/>
            <w:shd w:val="clear" w:color="auto" w:fill="841F41"/>
            <w:vAlign w:val="bottom"/>
          </w:tcPr>
          <w:p w14:paraId="273AA309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Previous reporting period</w:t>
            </w:r>
          </w:p>
        </w:tc>
      </w:tr>
    </w:tbl>
    <w:p w14:paraId="273AA30B" w14:textId="77777777" w:rsidR="00D22487" w:rsidRDefault="00D22487">
      <w:pPr>
        <w:spacing w:after="59" w:line="1" w:lineRule="exact"/>
      </w:pPr>
    </w:p>
    <w:p w14:paraId="273AA30C" w14:textId="77777777" w:rsidR="00D22487" w:rsidRDefault="00D22487">
      <w:pPr>
        <w:spacing w:line="1" w:lineRule="exact"/>
      </w:pPr>
    </w:p>
    <w:p w14:paraId="273AA30D" w14:textId="77777777" w:rsidR="00D22487" w:rsidRDefault="0064317E">
      <w:pPr>
        <w:pStyle w:val="Tablecaption0"/>
        <w:ind w:left="830"/>
      </w:pPr>
      <w:r>
        <w:rPr>
          <w:rStyle w:val="Tablecaption"/>
          <w:b/>
          <w:bCs/>
          <w:lang w:val="en-GB"/>
        </w:rPr>
        <w:t>ASSETS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95"/>
        <w:gridCol w:w="1214"/>
        <w:gridCol w:w="1622"/>
        <w:gridCol w:w="1272"/>
      </w:tblGrid>
      <w:tr w:rsidR="00D22487" w14:paraId="273AA312" w14:textId="77777777">
        <w:trPr>
          <w:trHeight w:hRule="exact" w:val="235"/>
          <w:jc w:val="center"/>
        </w:trPr>
        <w:tc>
          <w:tcPr>
            <w:tcW w:w="595" w:type="dxa"/>
            <w:shd w:val="clear" w:color="auto" w:fill="auto"/>
          </w:tcPr>
          <w:p w14:paraId="273AA30E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b/>
                <w:bCs/>
                <w:lang w:val="en-GB"/>
              </w:rPr>
              <w:t>A.</w:t>
            </w:r>
          </w:p>
        </w:tc>
        <w:tc>
          <w:tcPr>
            <w:tcW w:w="4795" w:type="dxa"/>
            <w:shd w:val="clear" w:color="auto" w:fill="auto"/>
          </w:tcPr>
          <w:p w14:paraId="273AA30F" w14:textId="77777777" w:rsidR="00D22487" w:rsidRDefault="0064317E">
            <w:pPr>
              <w:pStyle w:val="Other0"/>
              <w:spacing w:after="0" w:line="240" w:lineRule="auto"/>
              <w:ind w:firstLine="240"/>
            </w:pPr>
            <w:r>
              <w:rPr>
                <w:rStyle w:val="Other"/>
                <w:b/>
                <w:bCs/>
                <w:lang w:val="en-GB"/>
              </w:rPr>
              <w:t>FIXED ASSETS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3AA310" w14:textId="77777777" w:rsidR="00D22487" w:rsidRDefault="0064317E">
            <w:pPr>
              <w:pStyle w:val="Other0"/>
              <w:spacing w:after="0" w:line="240" w:lineRule="auto"/>
              <w:ind w:right="300"/>
              <w:jc w:val="right"/>
            </w:pPr>
            <w:r>
              <w:rPr>
                <w:rStyle w:val="Other"/>
                <w:b/>
                <w:bCs/>
                <w:lang w:val="en-GB"/>
              </w:rPr>
              <w:t>352 697 701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14:paraId="273AA311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349 365 426</w:t>
            </w:r>
          </w:p>
        </w:tc>
      </w:tr>
      <w:tr w:rsidR="00D22487" w14:paraId="273AA318" w14:textId="77777777">
        <w:trPr>
          <w:trHeight w:hRule="exact" w:val="216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1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14" w14:textId="77777777" w:rsidR="00D22487" w:rsidRDefault="0064317E">
            <w:pPr>
              <w:pStyle w:val="Other0"/>
              <w:spacing w:after="0" w:line="240" w:lineRule="auto"/>
              <w:ind w:firstLine="300"/>
            </w:pPr>
            <w:r>
              <w:rPr>
                <w:rStyle w:val="Other"/>
                <w:lang w:val="en-GB"/>
              </w:rPr>
              <w:t>INTANGIBLE ASSETS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15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16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333 572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17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395 947</w:t>
            </w:r>
          </w:p>
        </w:tc>
      </w:tr>
      <w:tr w:rsidR="00D22487" w14:paraId="273AA31E" w14:textId="77777777">
        <w:trPr>
          <w:trHeight w:hRule="exact" w:val="23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19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1.1.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1A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Assets arising from development</w:t>
            </w:r>
          </w:p>
        </w:tc>
        <w:tc>
          <w:tcPr>
            <w:tcW w:w="1214" w:type="dxa"/>
            <w:shd w:val="clear" w:color="auto" w:fill="auto"/>
          </w:tcPr>
          <w:p w14:paraId="273AA31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31C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31D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24" w14:textId="77777777">
        <w:trPr>
          <w:trHeight w:hRule="exact" w:val="230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1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1.2.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20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Software</w:t>
            </w:r>
          </w:p>
        </w:tc>
        <w:tc>
          <w:tcPr>
            <w:tcW w:w="1214" w:type="dxa"/>
            <w:shd w:val="clear" w:color="auto" w:fill="auto"/>
          </w:tcPr>
          <w:p w14:paraId="273AA32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22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308 683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23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341 151</w:t>
            </w:r>
          </w:p>
        </w:tc>
      </w:tr>
      <w:tr w:rsidR="00D22487" w14:paraId="273AA32A" w14:textId="77777777">
        <w:trPr>
          <w:trHeight w:hRule="exact" w:val="206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2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1.3.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26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Concessions, patents, licenses, trademarks, etc.</w:t>
            </w:r>
          </w:p>
        </w:tc>
        <w:tc>
          <w:tcPr>
            <w:tcW w:w="1214" w:type="dxa"/>
            <w:shd w:val="clear" w:color="auto" w:fill="auto"/>
          </w:tcPr>
          <w:p w14:paraId="273AA32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28" w14:textId="77777777" w:rsidR="00D22487" w:rsidRDefault="0064317E">
            <w:pPr>
              <w:pStyle w:val="Other0"/>
              <w:spacing w:after="0" w:line="240" w:lineRule="auto"/>
              <w:ind w:firstLine="960"/>
              <w:jc w:val="both"/>
            </w:pPr>
            <w:r>
              <w:rPr>
                <w:rStyle w:val="Other"/>
                <w:lang w:val="en-GB"/>
              </w:rPr>
              <w:t>5 515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29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47 395</w:t>
            </w:r>
          </w:p>
        </w:tc>
      </w:tr>
      <w:tr w:rsidR="00D22487" w14:paraId="273AA330" w14:textId="77777777">
        <w:trPr>
          <w:trHeight w:hRule="exact" w:val="154"/>
          <w:jc w:val="center"/>
        </w:trPr>
        <w:tc>
          <w:tcPr>
            <w:tcW w:w="595" w:type="dxa"/>
            <w:shd w:val="clear" w:color="auto" w:fill="auto"/>
          </w:tcPr>
          <w:p w14:paraId="273AA32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auto"/>
          </w:tcPr>
          <w:p w14:paraId="273AA32C" w14:textId="77777777" w:rsidR="00D22487" w:rsidRDefault="0064317E">
            <w:pPr>
              <w:pStyle w:val="Other0"/>
              <w:spacing w:after="0" w:line="240" w:lineRule="auto"/>
              <w:ind w:firstLine="240"/>
            </w:pPr>
            <w:r>
              <w:rPr>
                <w:rStyle w:val="Other"/>
                <w:lang w:val="en-GB"/>
              </w:rPr>
              <w:t>right</w:t>
            </w:r>
          </w:p>
        </w:tc>
        <w:tc>
          <w:tcPr>
            <w:tcW w:w="1214" w:type="dxa"/>
            <w:shd w:val="clear" w:color="auto" w:fill="auto"/>
          </w:tcPr>
          <w:p w14:paraId="273AA32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2E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273AA32F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336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</w:tcPr>
          <w:p w14:paraId="273AA331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1.4.</w:t>
            </w:r>
          </w:p>
        </w:tc>
        <w:tc>
          <w:tcPr>
            <w:tcW w:w="4795" w:type="dxa"/>
            <w:shd w:val="clear" w:color="auto" w:fill="auto"/>
          </w:tcPr>
          <w:p w14:paraId="273AA332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Other intangible assets</w:t>
            </w:r>
          </w:p>
        </w:tc>
        <w:tc>
          <w:tcPr>
            <w:tcW w:w="1214" w:type="dxa"/>
            <w:shd w:val="clear" w:color="auto" w:fill="auto"/>
          </w:tcPr>
          <w:p w14:paraId="273AA33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34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19 374</w:t>
            </w:r>
          </w:p>
        </w:tc>
        <w:tc>
          <w:tcPr>
            <w:tcW w:w="1272" w:type="dxa"/>
            <w:shd w:val="clear" w:color="auto" w:fill="auto"/>
          </w:tcPr>
          <w:p w14:paraId="273AA335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7 401</w:t>
            </w:r>
          </w:p>
        </w:tc>
      </w:tr>
      <w:tr w:rsidR="00D22487" w14:paraId="273AA33C" w14:textId="77777777">
        <w:trPr>
          <w:trHeight w:hRule="exact" w:val="206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3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1.5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38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Advance payments </w:t>
            </w:r>
          </w:p>
        </w:tc>
        <w:tc>
          <w:tcPr>
            <w:tcW w:w="1214" w:type="dxa"/>
            <w:shd w:val="clear" w:color="auto" w:fill="auto"/>
          </w:tcPr>
          <w:p w14:paraId="273AA33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3A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3B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42" w14:textId="77777777">
        <w:trPr>
          <w:trHeight w:hRule="exact" w:val="206"/>
          <w:jc w:val="center"/>
        </w:trPr>
        <w:tc>
          <w:tcPr>
            <w:tcW w:w="595" w:type="dxa"/>
            <w:shd w:val="clear" w:color="auto" w:fill="auto"/>
          </w:tcPr>
          <w:p w14:paraId="273AA33D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795" w:type="dxa"/>
            <w:shd w:val="clear" w:color="auto" w:fill="auto"/>
          </w:tcPr>
          <w:p w14:paraId="273AA33E" w14:textId="77777777" w:rsidR="00D22487" w:rsidRDefault="0064317E">
            <w:pPr>
              <w:pStyle w:val="Other0"/>
              <w:spacing w:after="0" w:line="240" w:lineRule="auto"/>
              <w:ind w:firstLine="300"/>
            </w:pPr>
            <w:r>
              <w:rPr>
                <w:rStyle w:val="Other"/>
                <w:lang w:val="en-GB"/>
              </w:rPr>
              <w:t>TANGIBLE ASSETS</w:t>
            </w:r>
          </w:p>
        </w:tc>
        <w:tc>
          <w:tcPr>
            <w:tcW w:w="1214" w:type="dxa"/>
            <w:shd w:val="clear" w:color="auto" w:fill="auto"/>
          </w:tcPr>
          <w:p w14:paraId="273AA33F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3.2</w:t>
            </w:r>
          </w:p>
        </w:tc>
        <w:tc>
          <w:tcPr>
            <w:tcW w:w="1622" w:type="dxa"/>
            <w:shd w:val="clear" w:color="auto" w:fill="auto"/>
          </w:tcPr>
          <w:p w14:paraId="273AA340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350 988 750</w:t>
            </w:r>
          </w:p>
        </w:tc>
        <w:tc>
          <w:tcPr>
            <w:tcW w:w="1272" w:type="dxa"/>
            <w:shd w:val="clear" w:color="auto" w:fill="auto"/>
          </w:tcPr>
          <w:p w14:paraId="273AA341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lang w:val="en-GB"/>
              </w:rPr>
              <w:t>346 348 354</w:t>
            </w:r>
          </w:p>
        </w:tc>
      </w:tr>
      <w:tr w:rsidR="00D22487" w14:paraId="273AA348" w14:textId="77777777">
        <w:trPr>
          <w:trHeight w:hRule="exact" w:val="23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4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2.1.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44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Land</w:t>
            </w:r>
          </w:p>
        </w:tc>
        <w:tc>
          <w:tcPr>
            <w:tcW w:w="1214" w:type="dxa"/>
            <w:shd w:val="clear" w:color="auto" w:fill="auto"/>
          </w:tcPr>
          <w:p w14:paraId="273AA34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14:paraId="273AA346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347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4E" w14:textId="77777777">
        <w:trPr>
          <w:trHeight w:hRule="exact" w:val="221"/>
          <w:jc w:val="center"/>
        </w:trPr>
        <w:tc>
          <w:tcPr>
            <w:tcW w:w="595" w:type="dxa"/>
            <w:shd w:val="clear" w:color="auto" w:fill="auto"/>
          </w:tcPr>
          <w:p w14:paraId="273AA349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2.2.</w:t>
            </w:r>
          </w:p>
        </w:tc>
        <w:tc>
          <w:tcPr>
            <w:tcW w:w="4795" w:type="dxa"/>
            <w:shd w:val="clear" w:color="auto" w:fill="auto"/>
          </w:tcPr>
          <w:p w14:paraId="273AA34A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Buildings and structures</w:t>
            </w:r>
          </w:p>
        </w:tc>
        <w:tc>
          <w:tcPr>
            <w:tcW w:w="1214" w:type="dxa"/>
            <w:shd w:val="clear" w:color="auto" w:fill="auto"/>
          </w:tcPr>
          <w:p w14:paraId="273AA34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4C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1 474 142</w:t>
            </w:r>
          </w:p>
        </w:tc>
        <w:tc>
          <w:tcPr>
            <w:tcW w:w="1272" w:type="dxa"/>
            <w:shd w:val="clear" w:color="auto" w:fill="auto"/>
          </w:tcPr>
          <w:p w14:paraId="273AA34D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1 483 759</w:t>
            </w:r>
          </w:p>
        </w:tc>
      </w:tr>
      <w:tr w:rsidR="00D22487" w14:paraId="273AA354" w14:textId="77777777">
        <w:trPr>
          <w:trHeight w:hRule="exact" w:val="24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4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2.3.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50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Machinery and equipment</w:t>
            </w:r>
          </w:p>
        </w:tc>
        <w:tc>
          <w:tcPr>
            <w:tcW w:w="1214" w:type="dxa"/>
            <w:shd w:val="clear" w:color="auto" w:fill="auto"/>
          </w:tcPr>
          <w:p w14:paraId="273AA35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3AA352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353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5A" w14:textId="77777777">
        <w:trPr>
          <w:trHeight w:hRule="exact" w:val="221"/>
          <w:jc w:val="center"/>
        </w:trPr>
        <w:tc>
          <w:tcPr>
            <w:tcW w:w="595" w:type="dxa"/>
            <w:shd w:val="clear" w:color="auto" w:fill="auto"/>
          </w:tcPr>
          <w:p w14:paraId="273AA35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2.4.</w:t>
            </w:r>
          </w:p>
        </w:tc>
        <w:tc>
          <w:tcPr>
            <w:tcW w:w="4795" w:type="dxa"/>
            <w:shd w:val="clear" w:color="auto" w:fill="auto"/>
          </w:tcPr>
          <w:p w14:paraId="273AA356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Vehicles</w:t>
            </w:r>
          </w:p>
        </w:tc>
        <w:tc>
          <w:tcPr>
            <w:tcW w:w="1214" w:type="dxa"/>
            <w:shd w:val="clear" w:color="auto" w:fill="auto"/>
          </w:tcPr>
          <w:p w14:paraId="273AA35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58" w14:textId="77777777" w:rsidR="00D22487" w:rsidRDefault="0064317E">
            <w:pPr>
              <w:pStyle w:val="Other0"/>
              <w:spacing w:after="0" w:line="240" w:lineRule="auto"/>
              <w:ind w:firstLine="960"/>
              <w:jc w:val="both"/>
            </w:pPr>
            <w:r>
              <w:rPr>
                <w:rStyle w:val="Other"/>
                <w:lang w:val="en-GB"/>
              </w:rPr>
              <w:t>1 209</w:t>
            </w:r>
          </w:p>
        </w:tc>
        <w:tc>
          <w:tcPr>
            <w:tcW w:w="1272" w:type="dxa"/>
            <w:shd w:val="clear" w:color="auto" w:fill="auto"/>
          </w:tcPr>
          <w:p w14:paraId="273AA359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6 035</w:t>
            </w:r>
          </w:p>
        </w:tc>
      </w:tr>
      <w:tr w:rsidR="00D22487" w14:paraId="273AA360" w14:textId="77777777">
        <w:trPr>
          <w:trHeight w:hRule="exact" w:val="226"/>
          <w:jc w:val="center"/>
        </w:trPr>
        <w:tc>
          <w:tcPr>
            <w:tcW w:w="595" w:type="dxa"/>
            <w:shd w:val="clear" w:color="auto" w:fill="auto"/>
          </w:tcPr>
          <w:p w14:paraId="273AA35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2.5.</w:t>
            </w:r>
          </w:p>
        </w:tc>
        <w:tc>
          <w:tcPr>
            <w:tcW w:w="4795" w:type="dxa"/>
            <w:shd w:val="clear" w:color="auto" w:fill="auto"/>
          </w:tcPr>
          <w:p w14:paraId="273AA35C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Other equipment, fittings and tools</w:t>
            </w:r>
          </w:p>
        </w:tc>
        <w:tc>
          <w:tcPr>
            <w:tcW w:w="1214" w:type="dxa"/>
            <w:shd w:val="clear" w:color="auto" w:fill="auto"/>
          </w:tcPr>
          <w:p w14:paraId="273AA35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5E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2 569 345</w:t>
            </w:r>
          </w:p>
        </w:tc>
        <w:tc>
          <w:tcPr>
            <w:tcW w:w="1272" w:type="dxa"/>
            <w:shd w:val="clear" w:color="auto" w:fill="auto"/>
          </w:tcPr>
          <w:p w14:paraId="273AA35F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1 216 544</w:t>
            </w:r>
          </w:p>
        </w:tc>
      </w:tr>
      <w:tr w:rsidR="00D22487" w14:paraId="273AA366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</w:tcPr>
          <w:p w14:paraId="273AA361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2.6.</w:t>
            </w:r>
          </w:p>
        </w:tc>
        <w:tc>
          <w:tcPr>
            <w:tcW w:w="4795" w:type="dxa"/>
            <w:shd w:val="clear" w:color="auto" w:fill="auto"/>
          </w:tcPr>
          <w:p w14:paraId="273AA362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Investment property</w:t>
            </w:r>
          </w:p>
        </w:tc>
        <w:tc>
          <w:tcPr>
            <w:tcW w:w="1214" w:type="dxa"/>
            <w:shd w:val="clear" w:color="auto" w:fill="auto"/>
          </w:tcPr>
          <w:p w14:paraId="273AA363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3.2</w:t>
            </w:r>
          </w:p>
        </w:tc>
        <w:tc>
          <w:tcPr>
            <w:tcW w:w="1622" w:type="dxa"/>
            <w:shd w:val="clear" w:color="auto" w:fill="auto"/>
          </w:tcPr>
          <w:p w14:paraId="273AA364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325 723 887</w:t>
            </w:r>
          </w:p>
        </w:tc>
        <w:tc>
          <w:tcPr>
            <w:tcW w:w="1272" w:type="dxa"/>
            <w:shd w:val="clear" w:color="auto" w:fill="auto"/>
          </w:tcPr>
          <w:p w14:paraId="273AA365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lang w:val="en-GB"/>
              </w:rPr>
              <w:t>326 905 252</w:t>
            </w:r>
          </w:p>
        </w:tc>
      </w:tr>
      <w:tr w:rsidR="00D22487" w14:paraId="273AA36C" w14:textId="77777777">
        <w:trPr>
          <w:trHeight w:hRule="exact" w:val="230"/>
          <w:jc w:val="center"/>
        </w:trPr>
        <w:tc>
          <w:tcPr>
            <w:tcW w:w="595" w:type="dxa"/>
            <w:shd w:val="clear" w:color="auto" w:fill="auto"/>
          </w:tcPr>
          <w:p w14:paraId="273AA36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2.6.1.</w:t>
            </w:r>
          </w:p>
        </w:tc>
        <w:tc>
          <w:tcPr>
            <w:tcW w:w="4795" w:type="dxa"/>
            <w:shd w:val="clear" w:color="auto" w:fill="auto"/>
          </w:tcPr>
          <w:p w14:paraId="273AA368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Land</w:t>
            </w:r>
          </w:p>
        </w:tc>
        <w:tc>
          <w:tcPr>
            <w:tcW w:w="1214" w:type="dxa"/>
            <w:shd w:val="clear" w:color="auto" w:fill="auto"/>
          </w:tcPr>
          <w:p w14:paraId="273AA36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6A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41 552 443</w:t>
            </w:r>
          </w:p>
        </w:tc>
        <w:tc>
          <w:tcPr>
            <w:tcW w:w="1272" w:type="dxa"/>
            <w:shd w:val="clear" w:color="auto" w:fill="auto"/>
          </w:tcPr>
          <w:p w14:paraId="273AA36B" w14:textId="77777777" w:rsidR="00D22487" w:rsidRDefault="0064317E">
            <w:pPr>
              <w:pStyle w:val="Other0"/>
              <w:spacing w:after="0" w:line="240" w:lineRule="auto"/>
              <w:ind w:firstLine="380"/>
              <w:jc w:val="both"/>
            </w:pPr>
            <w:r>
              <w:rPr>
                <w:rStyle w:val="Other"/>
                <w:lang w:val="en-GB"/>
              </w:rPr>
              <w:t>40 968 667</w:t>
            </w:r>
          </w:p>
        </w:tc>
      </w:tr>
      <w:tr w:rsidR="00D22487" w14:paraId="273AA372" w14:textId="77777777">
        <w:trPr>
          <w:trHeight w:hRule="exact" w:val="245"/>
          <w:jc w:val="center"/>
        </w:trPr>
        <w:tc>
          <w:tcPr>
            <w:tcW w:w="595" w:type="dxa"/>
            <w:shd w:val="clear" w:color="auto" w:fill="auto"/>
          </w:tcPr>
          <w:p w14:paraId="273AA36D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2.6.2.</w:t>
            </w:r>
          </w:p>
        </w:tc>
        <w:tc>
          <w:tcPr>
            <w:tcW w:w="4795" w:type="dxa"/>
            <w:shd w:val="clear" w:color="auto" w:fill="auto"/>
          </w:tcPr>
          <w:p w14:paraId="273AA36E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Buildings </w:t>
            </w:r>
          </w:p>
        </w:tc>
        <w:tc>
          <w:tcPr>
            <w:tcW w:w="1214" w:type="dxa"/>
            <w:shd w:val="clear" w:color="auto" w:fill="auto"/>
          </w:tcPr>
          <w:p w14:paraId="273AA36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70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284 171 444</w:t>
            </w:r>
          </w:p>
        </w:tc>
        <w:tc>
          <w:tcPr>
            <w:tcW w:w="1272" w:type="dxa"/>
            <w:shd w:val="clear" w:color="auto" w:fill="auto"/>
          </w:tcPr>
          <w:p w14:paraId="273AA371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lang w:val="en-GB"/>
              </w:rPr>
              <w:t>285 936 585</w:t>
            </w:r>
          </w:p>
        </w:tc>
      </w:tr>
      <w:tr w:rsidR="000B4A95" w14:paraId="273AA378" w14:textId="77777777">
        <w:trPr>
          <w:trHeight w:hRule="exact" w:val="264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73" w14:textId="77777777" w:rsidR="000B4A95" w:rsidRDefault="000B4A95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2.7.</w:t>
            </w:r>
          </w:p>
        </w:tc>
        <w:tc>
          <w:tcPr>
            <w:tcW w:w="4795" w:type="dxa"/>
            <w:vMerge w:val="restart"/>
            <w:shd w:val="clear" w:color="auto" w:fill="auto"/>
            <w:vAlign w:val="bottom"/>
          </w:tcPr>
          <w:p w14:paraId="273AA374" w14:textId="0A117AB5" w:rsidR="000B4A95" w:rsidRDefault="000B4A95" w:rsidP="000B4A95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Advance payments and tangible assets under construction (finished goods)</w:t>
            </w:r>
          </w:p>
        </w:tc>
        <w:tc>
          <w:tcPr>
            <w:tcW w:w="1214" w:type="dxa"/>
            <w:shd w:val="clear" w:color="auto" w:fill="auto"/>
          </w:tcPr>
          <w:p w14:paraId="273AA375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76" w14:textId="77777777" w:rsidR="000B4A95" w:rsidRDefault="000B4A95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21 220 167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77" w14:textId="77777777" w:rsidR="000B4A95" w:rsidRDefault="000B4A95">
            <w:pPr>
              <w:pStyle w:val="Other0"/>
              <w:spacing w:after="0" w:line="240" w:lineRule="auto"/>
              <w:ind w:firstLine="380"/>
              <w:jc w:val="both"/>
            </w:pPr>
            <w:r>
              <w:rPr>
                <w:rStyle w:val="Other"/>
                <w:lang w:val="en-GB"/>
              </w:rPr>
              <w:t>16 736 764</w:t>
            </w:r>
          </w:p>
        </w:tc>
      </w:tr>
      <w:tr w:rsidR="000B4A95" w14:paraId="273AA37E" w14:textId="77777777">
        <w:trPr>
          <w:trHeight w:hRule="exact" w:val="187"/>
          <w:jc w:val="center"/>
        </w:trPr>
        <w:tc>
          <w:tcPr>
            <w:tcW w:w="595" w:type="dxa"/>
            <w:shd w:val="clear" w:color="auto" w:fill="auto"/>
          </w:tcPr>
          <w:p w14:paraId="273AA379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14:paraId="273AA37A" w14:textId="50B5BAC3" w:rsidR="000B4A95" w:rsidRDefault="000B4A95">
            <w:pPr>
              <w:pStyle w:val="Other0"/>
              <w:spacing w:after="0" w:line="240" w:lineRule="auto"/>
              <w:ind w:firstLine="300"/>
            </w:pPr>
          </w:p>
        </w:tc>
        <w:tc>
          <w:tcPr>
            <w:tcW w:w="1214" w:type="dxa"/>
            <w:shd w:val="clear" w:color="auto" w:fill="auto"/>
          </w:tcPr>
          <w:p w14:paraId="273AA37B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7C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273AA37D" w14:textId="77777777" w:rsidR="000B4A95" w:rsidRDefault="000B4A95">
            <w:pPr>
              <w:rPr>
                <w:sz w:val="10"/>
                <w:szCs w:val="10"/>
              </w:rPr>
            </w:pPr>
          </w:p>
        </w:tc>
      </w:tr>
      <w:tr w:rsidR="00D22487" w14:paraId="273AA384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7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80" w14:textId="77777777" w:rsidR="00D22487" w:rsidRDefault="0064317E">
            <w:pPr>
              <w:pStyle w:val="Other0"/>
              <w:spacing w:after="0" w:line="240" w:lineRule="auto"/>
              <w:ind w:firstLine="300"/>
            </w:pPr>
            <w:r>
              <w:rPr>
                <w:rStyle w:val="Other"/>
                <w:lang w:val="en-GB"/>
              </w:rPr>
              <w:t>FINANCIAL ASSETS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81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3.3</w:t>
            </w:r>
          </w:p>
        </w:tc>
        <w:tc>
          <w:tcPr>
            <w:tcW w:w="1622" w:type="dxa"/>
            <w:shd w:val="clear" w:color="auto" w:fill="auto"/>
            <w:vAlign w:val="bottom"/>
          </w:tcPr>
          <w:p w14:paraId="273AA382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1 368 718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83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2 539 566</w:t>
            </w:r>
          </w:p>
        </w:tc>
      </w:tr>
      <w:tr w:rsidR="00D22487" w14:paraId="273AA38A" w14:textId="77777777">
        <w:trPr>
          <w:trHeight w:hRule="exact" w:val="245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8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86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Amounts receivable after one year</w:t>
            </w:r>
          </w:p>
        </w:tc>
        <w:tc>
          <w:tcPr>
            <w:tcW w:w="1214" w:type="dxa"/>
            <w:shd w:val="clear" w:color="auto" w:fill="auto"/>
          </w:tcPr>
          <w:p w14:paraId="273AA38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88" w14:textId="77777777" w:rsidR="00D22487" w:rsidRDefault="0064317E">
            <w:pPr>
              <w:pStyle w:val="Other0"/>
              <w:spacing w:after="0" w:line="240" w:lineRule="auto"/>
              <w:ind w:firstLine="960"/>
              <w:jc w:val="both"/>
            </w:pPr>
            <w:r>
              <w:rPr>
                <w:rStyle w:val="Other"/>
                <w:lang w:val="en-GB"/>
              </w:rPr>
              <w:t>1 136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89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1 984</w:t>
            </w:r>
          </w:p>
        </w:tc>
      </w:tr>
      <w:tr w:rsidR="00D22487" w14:paraId="273AA390" w14:textId="77777777">
        <w:trPr>
          <w:trHeight w:hRule="exact" w:val="216"/>
          <w:jc w:val="center"/>
        </w:trPr>
        <w:tc>
          <w:tcPr>
            <w:tcW w:w="595" w:type="dxa"/>
            <w:shd w:val="clear" w:color="auto" w:fill="auto"/>
          </w:tcPr>
          <w:p w14:paraId="273AA38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</w:t>
            </w:r>
          </w:p>
        </w:tc>
        <w:tc>
          <w:tcPr>
            <w:tcW w:w="4795" w:type="dxa"/>
            <w:shd w:val="clear" w:color="auto" w:fill="auto"/>
          </w:tcPr>
          <w:p w14:paraId="273AA38C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Other financial assets</w:t>
            </w:r>
          </w:p>
        </w:tc>
        <w:tc>
          <w:tcPr>
            <w:tcW w:w="1214" w:type="dxa"/>
            <w:shd w:val="clear" w:color="auto" w:fill="auto"/>
          </w:tcPr>
          <w:p w14:paraId="273AA38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8E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1 367 582</w:t>
            </w:r>
          </w:p>
        </w:tc>
        <w:tc>
          <w:tcPr>
            <w:tcW w:w="1272" w:type="dxa"/>
            <w:shd w:val="clear" w:color="auto" w:fill="auto"/>
          </w:tcPr>
          <w:p w14:paraId="273AA38F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2 537 582</w:t>
            </w:r>
          </w:p>
        </w:tc>
      </w:tr>
      <w:tr w:rsidR="00D22487" w14:paraId="273AA396" w14:textId="77777777">
        <w:trPr>
          <w:trHeight w:hRule="exact" w:val="226"/>
          <w:jc w:val="center"/>
        </w:trPr>
        <w:tc>
          <w:tcPr>
            <w:tcW w:w="595" w:type="dxa"/>
            <w:shd w:val="clear" w:color="auto" w:fill="auto"/>
          </w:tcPr>
          <w:p w14:paraId="273AA391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4.</w:t>
            </w:r>
          </w:p>
        </w:tc>
        <w:tc>
          <w:tcPr>
            <w:tcW w:w="4795" w:type="dxa"/>
            <w:shd w:val="clear" w:color="auto" w:fill="auto"/>
          </w:tcPr>
          <w:p w14:paraId="273AA392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OTHER FIXED ASSETS</w:t>
            </w:r>
          </w:p>
        </w:tc>
        <w:tc>
          <w:tcPr>
            <w:tcW w:w="1214" w:type="dxa"/>
            <w:shd w:val="clear" w:color="auto" w:fill="auto"/>
          </w:tcPr>
          <w:p w14:paraId="273AA39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94" w14:textId="77777777" w:rsidR="00D22487" w:rsidRDefault="0064317E">
            <w:pPr>
              <w:pStyle w:val="Other0"/>
              <w:spacing w:after="0" w:line="240" w:lineRule="auto"/>
              <w:ind w:firstLine="960"/>
              <w:jc w:val="both"/>
            </w:pPr>
            <w:r>
              <w:rPr>
                <w:rStyle w:val="Other"/>
                <w:lang w:val="en-GB"/>
              </w:rPr>
              <w:t>6 661</w:t>
            </w:r>
          </w:p>
        </w:tc>
        <w:tc>
          <w:tcPr>
            <w:tcW w:w="1272" w:type="dxa"/>
            <w:shd w:val="clear" w:color="auto" w:fill="auto"/>
          </w:tcPr>
          <w:p w14:paraId="273AA395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81 559</w:t>
            </w:r>
          </w:p>
        </w:tc>
      </w:tr>
      <w:tr w:rsidR="00D22487" w14:paraId="273AA39C" w14:textId="77777777">
        <w:trPr>
          <w:trHeight w:hRule="exact" w:val="235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9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4.1.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98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Deferred tax assets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99" w14:textId="77777777" w:rsidR="00D22487" w:rsidRDefault="0064317E">
            <w:pPr>
              <w:pStyle w:val="Other0"/>
              <w:spacing w:after="0" w:line="240" w:lineRule="auto"/>
              <w:ind w:firstLine="460"/>
            </w:pPr>
            <w:r>
              <w:rPr>
                <w:rStyle w:val="Other"/>
                <w:lang w:val="en-GB"/>
              </w:rPr>
              <w:t>3.12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9A" w14:textId="77777777" w:rsidR="00D22487" w:rsidRDefault="0064317E">
            <w:pPr>
              <w:pStyle w:val="Other0"/>
              <w:spacing w:after="0" w:line="240" w:lineRule="auto"/>
              <w:ind w:firstLine="960"/>
              <w:jc w:val="both"/>
            </w:pPr>
            <w:r>
              <w:rPr>
                <w:rStyle w:val="Other"/>
                <w:lang w:val="en-GB"/>
              </w:rPr>
              <w:t>6 661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9B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81 559</w:t>
            </w:r>
          </w:p>
        </w:tc>
      </w:tr>
      <w:tr w:rsidR="00D22487" w14:paraId="273AA3A2" w14:textId="77777777">
        <w:trPr>
          <w:trHeight w:hRule="exact" w:val="23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9D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4.2.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9E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Other non-current assets</w:t>
            </w:r>
          </w:p>
        </w:tc>
        <w:tc>
          <w:tcPr>
            <w:tcW w:w="1214" w:type="dxa"/>
            <w:shd w:val="clear" w:color="auto" w:fill="auto"/>
          </w:tcPr>
          <w:p w14:paraId="273AA39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3AA3A0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3A1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A8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</w:tcPr>
          <w:p w14:paraId="273AA3A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b/>
                <w:bCs/>
                <w:lang w:val="en-GB"/>
              </w:rPr>
              <w:t>B.</w:t>
            </w:r>
          </w:p>
        </w:tc>
        <w:tc>
          <w:tcPr>
            <w:tcW w:w="4795" w:type="dxa"/>
            <w:shd w:val="clear" w:color="auto" w:fill="auto"/>
          </w:tcPr>
          <w:p w14:paraId="273AA3A4" w14:textId="77777777" w:rsidR="00D22487" w:rsidRDefault="0064317E">
            <w:pPr>
              <w:pStyle w:val="Other0"/>
              <w:spacing w:after="0" w:line="240" w:lineRule="auto"/>
              <w:ind w:firstLine="240"/>
            </w:pPr>
            <w:r>
              <w:rPr>
                <w:rStyle w:val="Other"/>
                <w:b/>
                <w:bCs/>
                <w:lang w:val="en-GB"/>
              </w:rPr>
              <w:t>CURRENT ASSETS</w:t>
            </w:r>
          </w:p>
        </w:tc>
        <w:tc>
          <w:tcPr>
            <w:tcW w:w="1214" w:type="dxa"/>
            <w:shd w:val="clear" w:color="auto" w:fill="auto"/>
          </w:tcPr>
          <w:p w14:paraId="273AA3A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A6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b/>
                <w:bCs/>
                <w:lang w:val="en-GB"/>
              </w:rPr>
              <w:t>138 802 776</w:t>
            </w:r>
          </w:p>
        </w:tc>
        <w:tc>
          <w:tcPr>
            <w:tcW w:w="1272" w:type="dxa"/>
            <w:shd w:val="clear" w:color="auto" w:fill="auto"/>
          </w:tcPr>
          <w:p w14:paraId="273AA3A7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137 656 696</w:t>
            </w:r>
          </w:p>
        </w:tc>
      </w:tr>
      <w:tr w:rsidR="00D22487" w14:paraId="273AA3AE" w14:textId="77777777">
        <w:trPr>
          <w:trHeight w:hRule="exact" w:val="240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A9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AA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STOCKS 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AB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3.4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AC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62 114 005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AD" w14:textId="77777777" w:rsidR="00D22487" w:rsidRDefault="0064317E">
            <w:pPr>
              <w:pStyle w:val="Other0"/>
              <w:spacing w:after="0" w:line="240" w:lineRule="auto"/>
              <w:ind w:firstLine="380"/>
              <w:jc w:val="both"/>
            </w:pPr>
            <w:r>
              <w:rPr>
                <w:rStyle w:val="Other"/>
                <w:lang w:val="en-GB"/>
              </w:rPr>
              <w:t>56 457 264</w:t>
            </w:r>
          </w:p>
        </w:tc>
      </w:tr>
      <w:tr w:rsidR="00D22487" w14:paraId="273AA3B4" w14:textId="77777777">
        <w:trPr>
          <w:trHeight w:hRule="exact" w:val="245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A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B0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Raw materials, materials and consumables </w:t>
            </w:r>
          </w:p>
        </w:tc>
        <w:tc>
          <w:tcPr>
            <w:tcW w:w="1214" w:type="dxa"/>
            <w:shd w:val="clear" w:color="auto" w:fill="auto"/>
          </w:tcPr>
          <w:p w14:paraId="273AA3B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B2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80 733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B3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113 255</w:t>
            </w:r>
          </w:p>
        </w:tc>
      </w:tr>
      <w:tr w:rsidR="00D22487" w14:paraId="273AA3BA" w14:textId="77777777">
        <w:trPr>
          <w:trHeight w:hRule="exact" w:val="226"/>
          <w:jc w:val="center"/>
        </w:trPr>
        <w:tc>
          <w:tcPr>
            <w:tcW w:w="595" w:type="dxa"/>
            <w:shd w:val="clear" w:color="auto" w:fill="auto"/>
          </w:tcPr>
          <w:p w14:paraId="273AA3B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1.2.</w:t>
            </w:r>
          </w:p>
        </w:tc>
        <w:tc>
          <w:tcPr>
            <w:tcW w:w="4795" w:type="dxa"/>
            <w:shd w:val="clear" w:color="auto" w:fill="auto"/>
          </w:tcPr>
          <w:p w14:paraId="273AA3B6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Unfinished goods and work in progress </w:t>
            </w:r>
          </w:p>
        </w:tc>
        <w:tc>
          <w:tcPr>
            <w:tcW w:w="1214" w:type="dxa"/>
            <w:shd w:val="clear" w:color="auto" w:fill="auto"/>
          </w:tcPr>
          <w:p w14:paraId="273AA3B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B8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13 240 802</w:t>
            </w:r>
          </w:p>
        </w:tc>
        <w:tc>
          <w:tcPr>
            <w:tcW w:w="1272" w:type="dxa"/>
            <w:shd w:val="clear" w:color="auto" w:fill="auto"/>
          </w:tcPr>
          <w:p w14:paraId="273AA3B9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9 257 166</w:t>
            </w:r>
          </w:p>
        </w:tc>
      </w:tr>
      <w:tr w:rsidR="00D22487" w14:paraId="273AA3C0" w14:textId="77777777">
        <w:trPr>
          <w:trHeight w:hRule="exact" w:val="230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B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1.3.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BC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Finished goods</w:t>
            </w:r>
          </w:p>
        </w:tc>
        <w:tc>
          <w:tcPr>
            <w:tcW w:w="1214" w:type="dxa"/>
            <w:shd w:val="clear" w:color="auto" w:fill="auto"/>
          </w:tcPr>
          <w:p w14:paraId="273AA3B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3AA3BE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3BF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C6" w14:textId="77777777">
        <w:trPr>
          <w:trHeight w:hRule="exact" w:val="216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C1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1.4.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C2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Biological assets</w:t>
            </w:r>
          </w:p>
        </w:tc>
        <w:tc>
          <w:tcPr>
            <w:tcW w:w="1214" w:type="dxa"/>
            <w:shd w:val="clear" w:color="auto" w:fill="auto"/>
          </w:tcPr>
          <w:p w14:paraId="273AA3C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3AA3C4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3C5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CC" w14:textId="77777777">
        <w:trPr>
          <w:trHeight w:hRule="exact" w:val="226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73AA3C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1.5.</w:t>
            </w:r>
          </w:p>
        </w:tc>
        <w:tc>
          <w:tcPr>
            <w:tcW w:w="4795" w:type="dxa"/>
            <w:shd w:val="clear" w:color="auto" w:fill="auto"/>
            <w:vAlign w:val="center"/>
          </w:tcPr>
          <w:p w14:paraId="273AA3C8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Goods for resale</w:t>
            </w:r>
          </w:p>
        </w:tc>
        <w:tc>
          <w:tcPr>
            <w:tcW w:w="1214" w:type="dxa"/>
            <w:shd w:val="clear" w:color="auto" w:fill="auto"/>
          </w:tcPr>
          <w:p w14:paraId="273AA3C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73AA3CA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3CB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D2" w14:textId="77777777">
        <w:trPr>
          <w:trHeight w:hRule="exact" w:val="221"/>
          <w:jc w:val="center"/>
        </w:trPr>
        <w:tc>
          <w:tcPr>
            <w:tcW w:w="595" w:type="dxa"/>
            <w:shd w:val="clear" w:color="auto" w:fill="auto"/>
          </w:tcPr>
          <w:p w14:paraId="273AA3CD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1.6.</w:t>
            </w:r>
          </w:p>
        </w:tc>
        <w:tc>
          <w:tcPr>
            <w:tcW w:w="4795" w:type="dxa"/>
            <w:shd w:val="clear" w:color="auto" w:fill="auto"/>
          </w:tcPr>
          <w:p w14:paraId="273AA3CE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Fixed tangible assets held for sale</w:t>
            </w:r>
          </w:p>
        </w:tc>
        <w:tc>
          <w:tcPr>
            <w:tcW w:w="1214" w:type="dxa"/>
            <w:shd w:val="clear" w:color="auto" w:fill="auto"/>
          </w:tcPr>
          <w:p w14:paraId="273AA3CF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3.4</w:t>
            </w:r>
          </w:p>
        </w:tc>
        <w:tc>
          <w:tcPr>
            <w:tcW w:w="1622" w:type="dxa"/>
            <w:shd w:val="clear" w:color="auto" w:fill="auto"/>
          </w:tcPr>
          <w:p w14:paraId="273AA3D0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47 793 303</w:t>
            </w:r>
          </w:p>
        </w:tc>
        <w:tc>
          <w:tcPr>
            <w:tcW w:w="1272" w:type="dxa"/>
            <w:shd w:val="clear" w:color="auto" w:fill="auto"/>
          </w:tcPr>
          <w:p w14:paraId="273AA3D1" w14:textId="77777777" w:rsidR="00D22487" w:rsidRDefault="0064317E">
            <w:pPr>
              <w:pStyle w:val="Other0"/>
              <w:spacing w:after="0" w:line="240" w:lineRule="auto"/>
              <w:ind w:firstLine="380"/>
              <w:jc w:val="both"/>
            </w:pPr>
            <w:r>
              <w:rPr>
                <w:rStyle w:val="Other"/>
                <w:lang w:val="en-GB"/>
              </w:rPr>
              <w:t>47 040 678</w:t>
            </w:r>
          </w:p>
        </w:tc>
      </w:tr>
      <w:tr w:rsidR="00D22487" w14:paraId="273AA3D8" w14:textId="77777777">
        <w:trPr>
          <w:trHeight w:hRule="exact" w:val="221"/>
          <w:jc w:val="center"/>
        </w:trPr>
        <w:tc>
          <w:tcPr>
            <w:tcW w:w="595" w:type="dxa"/>
            <w:shd w:val="clear" w:color="auto" w:fill="auto"/>
          </w:tcPr>
          <w:p w14:paraId="273AA3D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1.7.</w:t>
            </w:r>
          </w:p>
        </w:tc>
        <w:tc>
          <w:tcPr>
            <w:tcW w:w="4795" w:type="dxa"/>
            <w:shd w:val="clear" w:color="auto" w:fill="auto"/>
          </w:tcPr>
          <w:p w14:paraId="273AA3D4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Advance payments </w:t>
            </w:r>
          </w:p>
        </w:tc>
        <w:tc>
          <w:tcPr>
            <w:tcW w:w="1214" w:type="dxa"/>
            <w:shd w:val="clear" w:color="auto" w:fill="auto"/>
          </w:tcPr>
          <w:p w14:paraId="273AA3D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3D6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999 167</w:t>
            </w:r>
          </w:p>
        </w:tc>
        <w:tc>
          <w:tcPr>
            <w:tcW w:w="1272" w:type="dxa"/>
            <w:shd w:val="clear" w:color="auto" w:fill="auto"/>
          </w:tcPr>
          <w:p w14:paraId="273AA3D7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46 165</w:t>
            </w:r>
          </w:p>
        </w:tc>
      </w:tr>
      <w:tr w:rsidR="00D22487" w14:paraId="273AA3DE" w14:textId="77777777">
        <w:trPr>
          <w:trHeight w:hRule="exact" w:val="226"/>
          <w:jc w:val="center"/>
        </w:trPr>
        <w:tc>
          <w:tcPr>
            <w:tcW w:w="595" w:type="dxa"/>
            <w:shd w:val="clear" w:color="auto" w:fill="auto"/>
          </w:tcPr>
          <w:p w14:paraId="273AA3D9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795" w:type="dxa"/>
            <w:shd w:val="clear" w:color="auto" w:fill="auto"/>
          </w:tcPr>
          <w:p w14:paraId="273AA3DA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>AMOUNTS RECEIVABLE WITHIN ONE YEAR</w:t>
            </w:r>
          </w:p>
        </w:tc>
        <w:tc>
          <w:tcPr>
            <w:tcW w:w="1214" w:type="dxa"/>
            <w:shd w:val="clear" w:color="auto" w:fill="auto"/>
          </w:tcPr>
          <w:p w14:paraId="273AA3DB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3.5</w:t>
            </w:r>
          </w:p>
        </w:tc>
        <w:tc>
          <w:tcPr>
            <w:tcW w:w="1622" w:type="dxa"/>
            <w:shd w:val="clear" w:color="auto" w:fill="auto"/>
          </w:tcPr>
          <w:p w14:paraId="273AA3DC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9 187 124</w:t>
            </w:r>
          </w:p>
        </w:tc>
        <w:tc>
          <w:tcPr>
            <w:tcW w:w="1272" w:type="dxa"/>
            <w:shd w:val="clear" w:color="auto" w:fill="auto"/>
          </w:tcPr>
          <w:p w14:paraId="273AA3DD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6 686 430</w:t>
            </w:r>
          </w:p>
        </w:tc>
      </w:tr>
      <w:tr w:rsidR="00D22487" w14:paraId="273AA3E4" w14:textId="77777777">
        <w:trPr>
          <w:trHeight w:hRule="exact" w:val="235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D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2.1.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E0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Trade debtors </w:t>
            </w:r>
          </w:p>
        </w:tc>
        <w:tc>
          <w:tcPr>
            <w:tcW w:w="1214" w:type="dxa"/>
            <w:shd w:val="clear" w:color="auto" w:fill="auto"/>
          </w:tcPr>
          <w:p w14:paraId="273AA3E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E2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4 819 103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E3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4 521 681</w:t>
            </w:r>
          </w:p>
        </w:tc>
      </w:tr>
      <w:tr w:rsidR="00D22487" w14:paraId="273AA3EA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E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2.2.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E6" w14:textId="77777777" w:rsidR="00D22487" w:rsidRDefault="0064317E">
            <w:pPr>
              <w:pStyle w:val="Other0"/>
              <w:spacing w:after="0" w:line="240" w:lineRule="auto"/>
              <w:ind w:firstLine="400"/>
            </w:pPr>
            <w:r>
              <w:rPr>
                <w:rStyle w:val="Other"/>
                <w:lang w:val="en-GB"/>
              </w:rPr>
              <w:t xml:space="preserve">Other debtors </w:t>
            </w:r>
          </w:p>
        </w:tc>
        <w:tc>
          <w:tcPr>
            <w:tcW w:w="1214" w:type="dxa"/>
            <w:shd w:val="clear" w:color="auto" w:fill="auto"/>
          </w:tcPr>
          <w:p w14:paraId="273AA3E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E8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4 368 021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E9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2 164 749</w:t>
            </w:r>
          </w:p>
        </w:tc>
      </w:tr>
      <w:tr w:rsidR="00D22487" w14:paraId="273AA3F0" w14:textId="77777777">
        <w:trPr>
          <w:trHeight w:hRule="exact" w:val="22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E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EC" w14:textId="77777777" w:rsidR="00D22487" w:rsidRDefault="0064317E">
            <w:pPr>
              <w:pStyle w:val="Other0"/>
              <w:spacing w:after="0" w:line="240" w:lineRule="auto"/>
              <w:ind w:firstLine="300"/>
            </w:pPr>
            <w:r>
              <w:rPr>
                <w:rStyle w:val="Other"/>
                <w:lang w:val="en-GB"/>
              </w:rPr>
              <w:t>SHORT-TERM INVESTMENTS</w:t>
            </w:r>
          </w:p>
        </w:tc>
        <w:tc>
          <w:tcPr>
            <w:tcW w:w="1214" w:type="dxa"/>
            <w:shd w:val="clear" w:color="auto" w:fill="auto"/>
          </w:tcPr>
          <w:p w14:paraId="273AA3E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  <w:vAlign w:val="bottom"/>
          </w:tcPr>
          <w:p w14:paraId="273AA3EE" w14:textId="77777777" w:rsidR="00D22487" w:rsidRDefault="0064317E">
            <w:pPr>
              <w:pStyle w:val="Other0"/>
              <w:spacing w:after="0" w:line="240" w:lineRule="auto"/>
              <w:ind w:left="12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3EF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3F6" w14:textId="77777777">
        <w:trPr>
          <w:trHeight w:hRule="exact" w:val="21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F1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4.</w:t>
            </w:r>
          </w:p>
        </w:tc>
        <w:tc>
          <w:tcPr>
            <w:tcW w:w="4795" w:type="dxa"/>
            <w:shd w:val="clear" w:color="auto" w:fill="auto"/>
            <w:vAlign w:val="bottom"/>
          </w:tcPr>
          <w:p w14:paraId="273AA3F2" w14:textId="77777777" w:rsidR="00D22487" w:rsidRDefault="0064317E">
            <w:pPr>
              <w:pStyle w:val="Other0"/>
              <w:spacing w:after="0" w:line="240" w:lineRule="auto"/>
              <w:ind w:firstLine="300"/>
            </w:pPr>
            <w:r>
              <w:rPr>
                <w:rStyle w:val="Other"/>
                <w:lang w:val="en-GB"/>
              </w:rPr>
              <w:t>CASH AND CASH EQUIVALENTS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F3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3.6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F4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67 501 647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F5" w14:textId="77777777" w:rsidR="00D22487" w:rsidRDefault="0064317E">
            <w:pPr>
              <w:pStyle w:val="Other0"/>
              <w:spacing w:after="0" w:line="240" w:lineRule="auto"/>
              <w:ind w:firstLine="380"/>
              <w:jc w:val="both"/>
            </w:pPr>
            <w:r>
              <w:rPr>
                <w:rStyle w:val="Other"/>
                <w:lang w:val="en-GB"/>
              </w:rPr>
              <w:t>74 513 002</w:t>
            </w:r>
          </w:p>
        </w:tc>
      </w:tr>
      <w:tr w:rsidR="000B4A95" w14:paraId="273AA3FC" w14:textId="77777777">
        <w:trPr>
          <w:trHeight w:hRule="exact" w:val="259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273AA3F7" w14:textId="77777777" w:rsidR="000B4A95" w:rsidRDefault="000B4A95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b/>
                <w:bCs/>
                <w:lang w:val="en-GB"/>
              </w:rPr>
              <w:t>C.</w:t>
            </w:r>
          </w:p>
        </w:tc>
        <w:tc>
          <w:tcPr>
            <w:tcW w:w="4795" w:type="dxa"/>
            <w:vMerge w:val="restart"/>
            <w:shd w:val="clear" w:color="auto" w:fill="auto"/>
            <w:vAlign w:val="bottom"/>
          </w:tcPr>
          <w:p w14:paraId="273AA3F8" w14:textId="52CC9544" w:rsidR="000B4A95" w:rsidRDefault="000B4A95" w:rsidP="000B4A95">
            <w:pPr>
              <w:pStyle w:val="Other0"/>
              <w:spacing w:after="0" w:line="240" w:lineRule="auto"/>
              <w:ind w:firstLine="240"/>
            </w:pPr>
            <w:r>
              <w:rPr>
                <w:rStyle w:val="Other"/>
                <w:b/>
                <w:bCs/>
                <w:lang w:val="en-GB"/>
              </w:rPr>
              <w:t>PREPAYMENTS AND ACCRUED INCOME</w:t>
            </w:r>
          </w:p>
        </w:tc>
        <w:tc>
          <w:tcPr>
            <w:tcW w:w="1214" w:type="dxa"/>
            <w:shd w:val="clear" w:color="auto" w:fill="auto"/>
            <w:vAlign w:val="bottom"/>
          </w:tcPr>
          <w:p w14:paraId="273AA3F9" w14:textId="77777777" w:rsidR="000B4A95" w:rsidRDefault="000B4A95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3.7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FA" w14:textId="77777777" w:rsidR="000B4A95" w:rsidRDefault="000B4A95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b/>
                <w:bCs/>
                <w:lang w:val="en-GB"/>
              </w:rPr>
              <w:t>1 053 416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3FB" w14:textId="77777777" w:rsidR="000B4A95" w:rsidRDefault="000B4A95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444 825</w:t>
            </w:r>
          </w:p>
        </w:tc>
      </w:tr>
      <w:tr w:rsidR="000B4A95" w14:paraId="273AA402" w14:textId="77777777">
        <w:trPr>
          <w:trHeight w:hRule="exact" w:val="158"/>
          <w:jc w:val="center"/>
        </w:trPr>
        <w:tc>
          <w:tcPr>
            <w:tcW w:w="595" w:type="dxa"/>
            <w:shd w:val="clear" w:color="auto" w:fill="auto"/>
          </w:tcPr>
          <w:p w14:paraId="273AA3FD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vMerge/>
            <w:shd w:val="clear" w:color="auto" w:fill="auto"/>
          </w:tcPr>
          <w:p w14:paraId="273AA3FE" w14:textId="425800FE" w:rsidR="000B4A95" w:rsidRDefault="000B4A95">
            <w:pPr>
              <w:pStyle w:val="Other0"/>
              <w:spacing w:after="0" w:line="240" w:lineRule="auto"/>
              <w:ind w:firstLine="240"/>
            </w:pPr>
          </w:p>
        </w:tc>
        <w:tc>
          <w:tcPr>
            <w:tcW w:w="1214" w:type="dxa"/>
            <w:shd w:val="clear" w:color="auto" w:fill="auto"/>
          </w:tcPr>
          <w:p w14:paraId="273AA3FF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shd w:val="clear" w:color="auto" w:fill="auto"/>
          </w:tcPr>
          <w:p w14:paraId="273AA400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273AA401" w14:textId="77777777" w:rsidR="000B4A95" w:rsidRDefault="000B4A95">
            <w:pPr>
              <w:rPr>
                <w:sz w:val="10"/>
                <w:szCs w:val="10"/>
              </w:rPr>
            </w:pPr>
          </w:p>
        </w:tc>
      </w:tr>
      <w:tr w:rsidR="00D22487" w14:paraId="273AA408" w14:textId="77777777">
        <w:trPr>
          <w:trHeight w:hRule="exact" w:val="264"/>
          <w:jc w:val="center"/>
        </w:trPr>
        <w:tc>
          <w:tcPr>
            <w:tcW w:w="595" w:type="dxa"/>
            <w:shd w:val="clear" w:color="auto" w:fill="auto"/>
          </w:tcPr>
          <w:p w14:paraId="273AA40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795" w:type="dxa"/>
            <w:shd w:val="clear" w:color="auto" w:fill="auto"/>
          </w:tcPr>
          <w:p w14:paraId="273AA404" w14:textId="77777777" w:rsidR="00D22487" w:rsidRDefault="0064317E">
            <w:pPr>
              <w:pStyle w:val="Other0"/>
              <w:spacing w:after="0" w:line="240" w:lineRule="auto"/>
              <w:ind w:firstLine="240"/>
            </w:pPr>
            <w:r>
              <w:rPr>
                <w:rStyle w:val="Other"/>
                <w:b/>
                <w:bCs/>
                <w:lang w:val="en-GB"/>
              </w:rPr>
              <w:t>ASSETS, TOTAL:</w:t>
            </w:r>
          </w:p>
        </w:tc>
        <w:tc>
          <w:tcPr>
            <w:tcW w:w="1214" w:type="dxa"/>
            <w:shd w:val="clear" w:color="auto" w:fill="auto"/>
          </w:tcPr>
          <w:p w14:paraId="273AA40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AA406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b/>
                <w:bCs/>
                <w:lang w:val="en-GB"/>
              </w:rPr>
              <w:t>492 553 893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AA407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487 466 947</w:t>
            </w:r>
          </w:p>
        </w:tc>
      </w:tr>
    </w:tbl>
    <w:p w14:paraId="273AA409" w14:textId="77777777" w:rsidR="00D22487" w:rsidRDefault="0064317E">
      <w:pPr>
        <w:spacing w:line="1" w:lineRule="exact"/>
      </w:pPr>
      <w:r>
        <w:rPr>
          <w:lang w:val="en-GB"/>
        </w:rPr>
        <w:br w:type="page"/>
      </w:r>
    </w:p>
    <w:p w14:paraId="273AA40A" w14:textId="77777777" w:rsidR="00D22487" w:rsidRDefault="0064317E">
      <w:pPr>
        <w:spacing w:line="1" w:lineRule="exact"/>
      </w:pPr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810895" distB="560705" distL="114300" distR="4396740" simplePos="0" relativeHeight="125829380" behindDoc="0" locked="0" layoutInCell="1" allowOverlap="1" wp14:anchorId="273AC4BE" wp14:editId="273AC4BF">
                <wp:simplePos x="0" y="0"/>
                <wp:positionH relativeFrom="page">
                  <wp:posOffset>1390015</wp:posOffset>
                </wp:positionH>
                <wp:positionV relativeFrom="margin">
                  <wp:posOffset>6903720</wp:posOffset>
                </wp:positionV>
                <wp:extent cx="1005840" cy="12827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0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General Manager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1" o:spid="_x0000_s1027" type="#_x0000_t202" style="position:absolute;margin-left:109.45pt;margin-top:543.6pt;width:79.2pt;height:10.1pt;z-index:125829380;visibility:visible;mso-wrap-style:none;mso-wrap-distance-left:9pt;mso-wrap-distance-top:63.85pt;mso-wrap-distance-right:346.2pt;mso-wrap-distance-bottom:44.1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" filled="f" stroked="f">
                <v:textbox inset="0,0,0,0">
                  <w:txbxContent>
                    <w:p w14:paraId="273ACB40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General Manager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1252855" distB="113030" distL="144780" distR="3186430" simplePos="0" relativeHeight="125829382" behindDoc="0" locked="0" layoutInCell="1" allowOverlap="1" wp14:anchorId="273AC4C0" wp14:editId="273AC4C1">
                <wp:simplePos x="0" y="0"/>
                <wp:positionH relativeFrom="page">
                  <wp:posOffset>1420495</wp:posOffset>
                </wp:positionH>
                <wp:positionV relativeFrom="margin">
                  <wp:posOffset>7345680</wp:posOffset>
                </wp:positionV>
                <wp:extent cx="2185670" cy="13398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1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Head of the Accounting Unit of the Finance Department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3" o:spid="_x0000_s1028" type="#_x0000_t202" style="position:absolute;margin-left:111.85pt;margin-top:578.4pt;width:172.1pt;height:10.55pt;z-index:125829382;visibility:visible;mso-wrap-style:none;mso-wrap-distance-left:11.4pt;mso-wrap-distance-top:98.65pt;mso-wrap-distance-right:250.9pt;mso-wrap-distance-bottom:8.9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" filled="f" stroked="f">
                <v:textbox inset="0,0,0,0">
                  <w:txbxContent>
                    <w:p w14:paraId="273ACB41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Head of the Accounting Unit of the Finance Department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w:drawing>
          <wp:anchor distT="685800" distB="0" distL="3092450" distR="1650365" simplePos="0" relativeHeight="125829384" behindDoc="0" locked="0" layoutInCell="1" allowOverlap="1" wp14:anchorId="273AC4C2" wp14:editId="273AC4C3">
            <wp:simplePos x="0" y="0"/>
            <wp:positionH relativeFrom="page">
              <wp:posOffset>4368165</wp:posOffset>
            </wp:positionH>
            <wp:positionV relativeFrom="margin">
              <wp:posOffset>6778625</wp:posOffset>
            </wp:positionV>
            <wp:extent cx="774065" cy="816610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7740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810895" distB="554990" distL="4393565" distR="114300" simplePos="0" relativeHeight="125829385" behindDoc="0" locked="0" layoutInCell="1" allowOverlap="1" wp14:anchorId="273AC4C4" wp14:editId="273AC4C5">
                <wp:simplePos x="0" y="0"/>
                <wp:positionH relativeFrom="page">
                  <wp:posOffset>5669280</wp:posOffset>
                </wp:positionH>
                <wp:positionV relativeFrom="margin">
                  <wp:posOffset>6903720</wp:posOffset>
                </wp:positionV>
                <wp:extent cx="1009015" cy="13398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2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Mindaugas Sinkevičius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9" type="#_x0000_t202" style="position:absolute;margin-left:446.4pt;margin-top:543.6pt;width:79.45pt;height:10.55pt;z-index:125829385;visibility:visible;mso-wrap-style:none;mso-wrap-distance-left:345.95pt;mso-wrap-distance-top:63.85pt;mso-wrap-distance-right:9pt;mso-wrap-distance-bottom:43.7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" filled="f" stroked="f">
                <v:textbox inset="0,0,0,0">
                  <w:txbxContent>
                    <w:p w14:paraId="273ACB42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Mindaugas Sinkevičius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1252855" distB="118745" distL="4390390" distR="437515" simplePos="0" relativeHeight="125829387" behindDoc="0" locked="0" layoutInCell="1" allowOverlap="1" wp14:anchorId="273AC4C6" wp14:editId="273AC4C7">
                <wp:simplePos x="0" y="0"/>
                <wp:positionH relativeFrom="page">
                  <wp:posOffset>5666105</wp:posOffset>
                </wp:positionH>
                <wp:positionV relativeFrom="margin">
                  <wp:posOffset>7345680</wp:posOffset>
                </wp:positionV>
                <wp:extent cx="688975" cy="12827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3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Daiva Mikulėnė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0" type="#_x0000_t202" style="position:absolute;margin-left:446.15pt;margin-top:578.4pt;width:54.25pt;height:10.1pt;z-index:125829387;visibility:visible;mso-wrap-style:none;mso-wrap-distance-left:345.7pt;mso-wrap-distance-top:98.65pt;mso-wrap-distance-right:34.45pt;mso-wrap-distance-bottom:9.3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" filled="f" stroked="f">
                <v:textbox inset="0,0,0,0">
                  <w:txbxContent>
                    <w:p w14:paraId="273ACB43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Daiva Mikulėnė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4771"/>
        <w:gridCol w:w="1310"/>
        <w:gridCol w:w="1584"/>
        <w:gridCol w:w="1277"/>
      </w:tblGrid>
      <w:tr w:rsidR="00D22487" w14:paraId="273AA410" w14:textId="77777777">
        <w:trPr>
          <w:trHeight w:hRule="exact" w:val="614"/>
          <w:jc w:val="center"/>
        </w:trPr>
        <w:tc>
          <w:tcPr>
            <w:tcW w:w="662" w:type="dxa"/>
            <w:shd w:val="clear" w:color="auto" w:fill="841F41"/>
          </w:tcPr>
          <w:p w14:paraId="273AA40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771" w:type="dxa"/>
            <w:shd w:val="clear" w:color="auto" w:fill="841F41"/>
            <w:vAlign w:val="center"/>
          </w:tcPr>
          <w:p w14:paraId="273AA40C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280"/>
            </w:pPr>
            <w:r>
              <w:rPr>
                <w:rStyle w:val="Other"/>
                <w:color w:val="FFFFFF"/>
                <w:lang w:val="en-GB"/>
              </w:rPr>
              <w:t>EQUITY AND LIABILITIES</w:t>
            </w:r>
          </w:p>
        </w:tc>
        <w:tc>
          <w:tcPr>
            <w:tcW w:w="1310" w:type="dxa"/>
            <w:shd w:val="clear" w:color="auto" w:fill="841F41"/>
            <w:vAlign w:val="center"/>
          </w:tcPr>
          <w:p w14:paraId="273AA40D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Note No.</w:t>
            </w:r>
          </w:p>
        </w:tc>
        <w:tc>
          <w:tcPr>
            <w:tcW w:w="1584" w:type="dxa"/>
            <w:shd w:val="clear" w:color="auto" w:fill="841F41"/>
            <w:vAlign w:val="center"/>
          </w:tcPr>
          <w:p w14:paraId="273AA40E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Reporting period</w:t>
            </w:r>
          </w:p>
        </w:tc>
        <w:tc>
          <w:tcPr>
            <w:tcW w:w="1277" w:type="dxa"/>
            <w:shd w:val="clear" w:color="auto" w:fill="841F41"/>
            <w:vAlign w:val="bottom"/>
          </w:tcPr>
          <w:p w14:paraId="273AA40F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Previous reporting period</w:t>
            </w:r>
          </w:p>
        </w:tc>
      </w:tr>
      <w:tr w:rsidR="00D22487" w14:paraId="273AA416" w14:textId="77777777">
        <w:trPr>
          <w:trHeight w:hRule="exact" w:val="293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1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D.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12" w14:textId="77777777" w:rsidR="00D22487" w:rsidRDefault="0064317E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  <w:lang w:val="en-GB"/>
              </w:rPr>
              <w:t>EQUITY</w:t>
            </w:r>
          </w:p>
        </w:tc>
        <w:tc>
          <w:tcPr>
            <w:tcW w:w="1310" w:type="dxa"/>
            <w:shd w:val="clear" w:color="auto" w:fill="auto"/>
          </w:tcPr>
          <w:p w14:paraId="273AA41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414" w14:textId="77777777" w:rsidR="00D22487" w:rsidRDefault="0064317E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b/>
                <w:bCs/>
                <w:lang w:val="en-GB"/>
              </w:rPr>
              <w:t>352 706 926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73AA41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350 320 495</w:t>
            </w:r>
          </w:p>
        </w:tc>
      </w:tr>
      <w:tr w:rsidR="00D22487" w14:paraId="273AA41E" w14:textId="77777777">
        <w:trPr>
          <w:trHeight w:hRule="exact" w:val="437"/>
          <w:jc w:val="center"/>
        </w:trPr>
        <w:tc>
          <w:tcPr>
            <w:tcW w:w="662" w:type="dxa"/>
            <w:vMerge w:val="restart"/>
            <w:shd w:val="clear" w:color="auto" w:fill="auto"/>
            <w:vAlign w:val="center"/>
          </w:tcPr>
          <w:p w14:paraId="273AA417" w14:textId="77777777" w:rsidR="00D22487" w:rsidRDefault="0064317E">
            <w:pPr>
              <w:pStyle w:val="Other0"/>
              <w:spacing w:after="160" w:line="240" w:lineRule="auto"/>
            </w:pPr>
            <w:r>
              <w:rPr>
                <w:rStyle w:val="Other"/>
                <w:lang w:val="en-GB"/>
              </w:rPr>
              <w:t>1.</w:t>
            </w:r>
          </w:p>
          <w:p w14:paraId="273AA418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1A" w14:textId="17054E05" w:rsidR="00D22487" w:rsidRDefault="0064317E" w:rsidP="000B4A95">
            <w:pPr>
              <w:pStyle w:val="Other0"/>
              <w:spacing w:after="40" w:line="240" w:lineRule="auto"/>
              <w:ind w:firstLine="360"/>
            </w:pPr>
            <w:r>
              <w:rPr>
                <w:rStyle w:val="Other"/>
                <w:lang w:val="en-GB"/>
              </w:rPr>
              <w:t>OWNER'S CAPITAL</w:t>
            </w:r>
          </w:p>
        </w:tc>
        <w:tc>
          <w:tcPr>
            <w:tcW w:w="1310" w:type="dxa"/>
            <w:shd w:val="clear" w:color="auto" w:fill="auto"/>
          </w:tcPr>
          <w:p w14:paraId="273AA41B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3.8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73AA41C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4 871 160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73AA41D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4 871 160</w:t>
            </w:r>
          </w:p>
        </w:tc>
      </w:tr>
      <w:tr w:rsidR="00D22487" w14:paraId="273AA424" w14:textId="77777777" w:rsidTr="000B4A95">
        <w:trPr>
          <w:trHeight w:hRule="exact" w:val="365"/>
          <w:jc w:val="center"/>
        </w:trPr>
        <w:tc>
          <w:tcPr>
            <w:tcW w:w="662" w:type="dxa"/>
            <w:vMerge/>
            <w:shd w:val="clear" w:color="auto" w:fill="auto"/>
            <w:vAlign w:val="center"/>
          </w:tcPr>
          <w:p w14:paraId="273AA41F" w14:textId="77777777" w:rsidR="00D22487" w:rsidRDefault="00D22487"/>
        </w:tc>
        <w:tc>
          <w:tcPr>
            <w:tcW w:w="4771" w:type="dxa"/>
            <w:shd w:val="clear" w:color="auto" w:fill="auto"/>
          </w:tcPr>
          <w:p w14:paraId="273AA420" w14:textId="744BBFE6" w:rsidR="00D22487" w:rsidRDefault="000B4A95" w:rsidP="007A5BE7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lang w:val="en-GB"/>
              </w:rPr>
              <w:t>CAPITAL CORRESPONDING TO ASSETS, WHICH UNDER LAWS CAN BE OWNED ONLY BY THE STATE</w:t>
            </w:r>
          </w:p>
        </w:tc>
        <w:tc>
          <w:tcPr>
            <w:tcW w:w="1310" w:type="dxa"/>
            <w:shd w:val="clear" w:color="auto" w:fill="auto"/>
          </w:tcPr>
          <w:p w14:paraId="273AA42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22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auto"/>
          </w:tcPr>
          <w:p w14:paraId="273AA423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42B" w14:textId="77777777">
        <w:trPr>
          <w:trHeight w:hRule="exact" w:val="413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2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14:paraId="273AA427" w14:textId="435EC70B" w:rsidR="00D22487" w:rsidRDefault="0064317E" w:rsidP="000B4A95">
            <w:pPr>
              <w:pStyle w:val="Other0"/>
              <w:spacing w:after="0" w:line="240" w:lineRule="auto"/>
              <w:ind w:firstLine="360"/>
            </w:pPr>
            <w:r>
              <w:rPr>
                <w:rStyle w:val="Other"/>
                <w:lang w:val="en-GB"/>
              </w:rPr>
              <w:t>CAPITAL CORRESPONDING TO CENTRALLY MANAGED STATE ASSETS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428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3.9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29" w14:textId="77777777" w:rsidR="00D22487" w:rsidRDefault="0064317E">
            <w:pPr>
              <w:pStyle w:val="Other0"/>
              <w:spacing w:after="0" w:line="240" w:lineRule="auto"/>
              <w:ind w:firstLine="500"/>
              <w:jc w:val="both"/>
            </w:pPr>
            <w:r>
              <w:rPr>
                <w:rStyle w:val="Other"/>
                <w:lang w:val="en-GB"/>
              </w:rPr>
              <w:t>346 710 162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2A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342 078 841</w:t>
            </w:r>
          </w:p>
        </w:tc>
      </w:tr>
      <w:tr w:rsidR="00D22487" w14:paraId="273AA431" w14:textId="77777777">
        <w:trPr>
          <w:trHeight w:hRule="exact" w:val="230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2C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4.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73AA42D" w14:textId="77777777" w:rsidR="00D22487" w:rsidRDefault="0064317E">
            <w:pPr>
              <w:pStyle w:val="Other0"/>
              <w:spacing w:after="0" w:line="240" w:lineRule="auto"/>
              <w:ind w:firstLine="360"/>
            </w:pPr>
            <w:r>
              <w:rPr>
                <w:rStyle w:val="Other"/>
                <w:lang w:val="en-GB"/>
              </w:rPr>
              <w:t>REVALUATION RESERVE (RESULTS)</w:t>
            </w:r>
          </w:p>
        </w:tc>
        <w:tc>
          <w:tcPr>
            <w:tcW w:w="1310" w:type="dxa"/>
            <w:shd w:val="clear" w:color="auto" w:fill="auto"/>
          </w:tcPr>
          <w:p w14:paraId="273AA42E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2F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3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37" w14:textId="77777777">
        <w:trPr>
          <w:trHeight w:hRule="exact" w:val="206"/>
          <w:jc w:val="center"/>
        </w:trPr>
        <w:tc>
          <w:tcPr>
            <w:tcW w:w="662" w:type="dxa"/>
            <w:shd w:val="clear" w:color="auto" w:fill="auto"/>
          </w:tcPr>
          <w:p w14:paraId="273AA432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5.</w:t>
            </w:r>
          </w:p>
        </w:tc>
        <w:tc>
          <w:tcPr>
            <w:tcW w:w="4771" w:type="dxa"/>
            <w:shd w:val="clear" w:color="auto" w:fill="auto"/>
          </w:tcPr>
          <w:p w14:paraId="273AA433" w14:textId="77777777" w:rsidR="00D22487" w:rsidRDefault="0064317E">
            <w:pPr>
              <w:pStyle w:val="Other0"/>
              <w:spacing w:after="0" w:line="240" w:lineRule="auto"/>
              <w:ind w:firstLine="360"/>
            </w:pPr>
            <w:r>
              <w:rPr>
                <w:rStyle w:val="Other"/>
                <w:lang w:val="en-GB"/>
              </w:rPr>
              <w:t>RESERVES</w:t>
            </w:r>
          </w:p>
        </w:tc>
        <w:tc>
          <w:tcPr>
            <w:tcW w:w="1310" w:type="dxa"/>
            <w:shd w:val="clear" w:color="auto" w:fill="auto"/>
          </w:tcPr>
          <w:p w14:paraId="273AA434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73AA435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726 270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73AA436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630 121</w:t>
            </w:r>
          </w:p>
        </w:tc>
      </w:tr>
      <w:tr w:rsidR="00D22487" w14:paraId="273AA43D" w14:textId="77777777">
        <w:trPr>
          <w:trHeight w:hRule="exact" w:val="230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38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5.1.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39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Statutory</w:t>
            </w:r>
          </w:p>
        </w:tc>
        <w:tc>
          <w:tcPr>
            <w:tcW w:w="1310" w:type="dxa"/>
            <w:shd w:val="clear" w:color="auto" w:fill="auto"/>
          </w:tcPr>
          <w:p w14:paraId="273AA43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3B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498 322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3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498 322</w:t>
            </w:r>
          </w:p>
        </w:tc>
      </w:tr>
      <w:tr w:rsidR="00D22487" w14:paraId="273AA443" w14:textId="77777777">
        <w:trPr>
          <w:trHeight w:hRule="exact" w:val="221"/>
          <w:jc w:val="center"/>
        </w:trPr>
        <w:tc>
          <w:tcPr>
            <w:tcW w:w="662" w:type="dxa"/>
            <w:shd w:val="clear" w:color="auto" w:fill="auto"/>
          </w:tcPr>
          <w:p w14:paraId="273AA43E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5.2.</w:t>
            </w:r>
          </w:p>
        </w:tc>
        <w:tc>
          <w:tcPr>
            <w:tcW w:w="4771" w:type="dxa"/>
            <w:shd w:val="clear" w:color="auto" w:fill="auto"/>
          </w:tcPr>
          <w:p w14:paraId="273AA43F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Other reserves</w:t>
            </w:r>
          </w:p>
        </w:tc>
        <w:tc>
          <w:tcPr>
            <w:tcW w:w="1310" w:type="dxa"/>
            <w:shd w:val="clear" w:color="auto" w:fill="auto"/>
          </w:tcPr>
          <w:p w14:paraId="273AA440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41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227 948</w:t>
            </w:r>
          </w:p>
        </w:tc>
        <w:tc>
          <w:tcPr>
            <w:tcW w:w="1277" w:type="dxa"/>
            <w:shd w:val="clear" w:color="auto" w:fill="auto"/>
          </w:tcPr>
          <w:p w14:paraId="273AA442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131 799</w:t>
            </w:r>
          </w:p>
        </w:tc>
      </w:tr>
      <w:tr w:rsidR="00D22487" w14:paraId="273AA449" w14:textId="77777777">
        <w:trPr>
          <w:trHeight w:hRule="exact" w:val="221"/>
          <w:jc w:val="center"/>
        </w:trPr>
        <w:tc>
          <w:tcPr>
            <w:tcW w:w="662" w:type="dxa"/>
            <w:shd w:val="clear" w:color="auto" w:fill="auto"/>
          </w:tcPr>
          <w:p w14:paraId="273AA444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6.</w:t>
            </w:r>
          </w:p>
        </w:tc>
        <w:tc>
          <w:tcPr>
            <w:tcW w:w="4771" w:type="dxa"/>
            <w:shd w:val="clear" w:color="auto" w:fill="auto"/>
          </w:tcPr>
          <w:p w14:paraId="273AA445" w14:textId="77777777" w:rsidR="00D22487" w:rsidRDefault="0064317E">
            <w:pPr>
              <w:pStyle w:val="Other0"/>
              <w:spacing w:after="0" w:line="240" w:lineRule="auto"/>
              <w:ind w:firstLine="360"/>
            </w:pPr>
            <w:r>
              <w:rPr>
                <w:rStyle w:val="Other"/>
                <w:lang w:val="en-GB"/>
              </w:rPr>
              <w:t>RETAINED PROFIT (LOSS)</w:t>
            </w:r>
          </w:p>
        </w:tc>
        <w:tc>
          <w:tcPr>
            <w:tcW w:w="1310" w:type="dxa"/>
            <w:shd w:val="clear" w:color="auto" w:fill="auto"/>
          </w:tcPr>
          <w:p w14:paraId="273AA446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3.8</w:t>
            </w:r>
          </w:p>
        </w:tc>
        <w:tc>
          <w:tcPr>
            <w:tcW w:w="1584" w:type="dxa"/>
            <w:shd w:val="clear" w:color="auto" w:fill="auto"/>
          </w:tcPr>
          <w:p w14:paraId="273AA447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399 334</w:t>
            </w:r>
          </w:p>
        </w:tc>
        <w:tc>
          <w:tcPr>
            <w:tcW w:w="1277" w:type="dxa"/>
            <w:shd w:val="clear" w:color="auto" w:fill="auto"/>
          </w:tcPr>
          <w:p w14:paraId="273AA448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2 740 373</w:t>
            </w:r>
          </w:p>
        </w:tc>
      </w:tr>
      <w:tr w:rsidR="00D22487" w14:paraId="273AA44F" w14:textId="77777777">
        <w:trPr>
          <w:trHeight w:hRule="exact" w:val="230"/>
          <w:jc w:val="center"/>
        </w:trPr>
        <w:tc>
          <w:tcPr>
            <w:tcW w:w="662" w:type="dxa"/>
            <w:shd w:val="clear" w:color="auto" w:fill="auto"/>
          </w:tcPr>
          <w:p w14:paraId="273AA44A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6.1.</w:t>
            </w:r>
          </w:p>
        </w:tc>
        <w:tc>
          <w:tcPr>
            <w:tcW w:w="4771" w:type="dxa"/>
            <w:shd w:val="clear" w:color="auto" w:fill="auto"/>
          </w:tcPr>
          <w:p w14:paraId="273AA44B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 xml:space="preserve">Profit (loss) for the reporting year </w:t>
            </w:r>
          </w:p>
        </w:tc>
        <w:tc>
          <w:tcPr>
            <w:tcW w:w="1310" w:type="dxa"/>
            <w:shd w:val="clear" w:color="auto" w:fill="auto"/>
          </w:tcPr>
          <w:p w14:paraId="273AA44C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73AA44D" w14:textId="77777777" w:rsidR="00D22487" w:rsidRDefault="0064317E">
            <w:pPr>
              <w:pStyle w:val="Other0"/>
              <w:spacing w:after="0" w:line="240" w:lineRule="auto"/>
              <w:ind w:firstLine="820"/>
              <w:jc w:val="both"/>
            </w:pPr>
            <w:r>
              <w:rPr>
                <w:rStyle w:val="Other"/>
                <w:lang w:val="en-GB"/>
              </w:rPr>
              <w:t>84 427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73AA44E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2 740 373</w:t>
            </w:r>
          </w:p>
        </w:tc>
      </w:tr>
      <w:tr w:rsidR="00D22487" w14:paraId="273AA455" w14:textId="77777777">
        <w:trPr>
          <w:trHeight w:hRule="exact" w:val="226"/>
          <w:jc w:val="center"/>
        </w:trPr>
        <w:tc>
          <w:tcPr>
            <w:tcW w:w="662" w:type="dxa"/>
            <w:shd w:val="clear" w:color="auto" w:fill="auto"/>
          </w:tcPr>
          <w:p w14:paraId="273AA450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6.2.</w:t>
            </w:r>
          </w:p>
        </w:tc>
        <w:tc>
          <w:tcPr>
            <w:tcW w:w="4771" w:type="dxa"/>
            <w:shd w:val="clear" w:color="auto" w:fill="auto"/>
          </w:tcPr>
          <w:p w14:paraId="273AA451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Profit (loss) brought forward</w:t>
            </w:r>
          </w:p>
        </w:tc>
        <w:tc>
          <w:tcPr>
            <w:tcW w:w="1310" w:type="dxa"/>
            <w:shd w:val="clear" w:color="auto" w:fill="auto"/>
          </w:tcPr>
          <w:p w14:paraId="273AA452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53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314 907</w:t>
            </w:r>
          </w:p>
        </w:tc>
        <w:tc>
          <w:tcPr>
            <w:tcW w:w="1277" w:type="dxa"/>
            <w:shd w:val="clear" w:color="auto" w:fill="auto"/>
          </w:tcPr>
          <w:p w14:paraId="273AA454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</w:t>
            </w:r>
          </w:p>
        </w:tc>
      </w:tr>
      <w:tr w:rsidR="00D22487" w14:paraId="273AA45B" w14:textId="77777777">
        <w:trPr>
          <w:trHeight w:hRule="exact" w:val="202"/>
          <w:jc w:val="center"/>
        </w:trPr>
        <w:tc>
          <w:tcPr>
            <w:tcW w:w="662" w:type="dxa"/>
            <w:shd w:val="clear" w:color="auto" w:fill="auto"/>
          </w:tcPr>
          <w:p w14:paraId="273AA456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E.</w:t>
            </w:r>
          </w:p>
        </w:tc>
        <w:tc>
          <w:tcPr>
            <w:tcW w:w="4771" w:type="dxa"/>
            <w:shd w:val="clear" w:color="auto" w:fill="auto"/>
          </w:tcPr>
          <w:p w14:paraId="273AA457" w14:textId="77777777" w:rsidR="00D22487" w:rsidRDefault="0064317E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  <w:lang w:val="en-GB"/>
              </w:rPr>
              <w:t>GRANTS, SUBSIDIES</w:t>
            </w:r>
          </w:p>
        </w:tc>
        <w:tc>
          <w:tcPr>
            <w:tcW w:w="1310" w:type="dxa"/>
            <w:shd w:val="clear" w:color="auto" w:fill="auto"/>
          </w:tcPr>
          <w:p w14:paraId="273AA458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3.11</w:t>
            </w:r>
          </w:p>
        </w:tc>
        <w:tc>
          <w:tcPr>
            <w:tcW w:w="1584" w:type="dxa"/>
            <w:shd w:val="clear" w:color="auto" w:fill="auto"/>
          </w:tcPr>
          <w:p w14:paraId="273AA459" w14:textId="77777777" w:rsidR="00D22487" w:rsidRDefault="0064317E">
            <w:pPr>
              <w:pStyle w:val="Other0"/>
              <w:spacing w:after="0" w:line="240" w:lineRule="auto"/>
              <w:ind w:firstLine="580"/>
              <w:jc w:val="both"/>
            </w:pPr>
            <w:r>
              <w:rPr>
                <w:rStyle w:val="Other"/>
                <w:b/>
                <w:bCs/>
                <w:lang w:val="en-GB"/>
              </w:rPr>
              <w:t>11 667 498</w:t>
            </w:r>
          </w:p>
        </w:tc>
        <w:tc>
          <w:tcPr>
            <w:tcW w:w="1277" w:type="dxa"/>
            <w:shd w:val="clear" w:color="auto" w:fill="auto"/>
          </w:tcPr>
          <w:p w14:paraId="273AA45A" w14:textId="77777777" w:rsidR="00D22487" w:rsidRDefault="0064317E">
            <w:pPr>
              <w:pStyle w:val="Other0"/>
              <w:spacing w:after="0" w:line="240" w:lineRule="auto"/>
              <w:ind w:firstLine="400"/>
              <w:jc w:val="both"/>
            </w:pPr>
            <w:r>
              <w:rPr>
                <w:rStyle w:val="Other"/>
                <w:b/>
                <w:bCs/>
                <w:lang w:val="en-GB"/>
              </w:rPr>
              <w:t>9 500 894</w:t>
            </w:r>
          </w:p>
        </w:tc>
      </w:tr>
      <w:tr w:rsidR="00D22487" w14:paraId="273AA461" w14:textId="77777777">
        <w:trPr>
          <w:trHeight w:hRule="exact" w:val="245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5C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F.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5D" w14:textId="77777777" w:rsidR="00D22487" w:rsidRDefault="0064317E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  <w:lang w:val="en-GB"/>
              </w:rPr>
              <w:t>PROVISIONS</w:t>
            </w:r>
          </w:p>
        </w:tc>
        <w:tc>
          <w:tcPr>
            <w:tcW w:w="1310" w:type="dxa"/>
            <w:shd w:val="clear" w:color="auto" w:fill="auto"/>
          </w:tcPr>
          <w:p w14:paraId="273AA45E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5F" w14:textId="77777777" w:rsidR="00D22487" w:rsidRDefault="0064317E">
            <w:pPr>
              <w:pStyle w:val="Other0"/>
              <w:spacing w:after="0" w:line="240" w:lineRule="auto"/>
              <w:ind w:firstLine="820"/>
              <w:jc w:val="both"/>
            </w:pPr>
            <w:r>
              <w:rPr>
                <w:rStyle w:val="Other"/>
                <w:b/>
                <w:bCs/>
                <w:lang w:val="en-GB"/>
              </w:rPr>
              <w:t>67 709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6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106 726</w:t>
            </w:r>
          </w:p>
        </w:tc>
      </w:tr>
      <w:tr w:rsidR="00D22487" w14:paraId="273AA467" w14:textId="77777777">
        <w:trPr>
          <w:trHeight w:hRule="exact" w:val="230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62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63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Provisions for pensions and similar obligations</w:t>
            </w:r>
          </w:p>
        </w:tc>
        <w:tc>
          <w:tcPr>
            <w:tcW w:w="1310" w:type="dxa"/>
            <w:shd w:val="clear" w:color="auto" w:fill="auto"/>
          </w:tcPr>
          <w:p w14:paraId="273AA464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65" w14:textId="77777777" w:rsidR="00D22487" w:rsidRDefault="0064317E">
            <w:pPr>
              <w:pStyle w:val="Other0"/>
              <w:spacing w:after="0" w:line="240" w:lineRule="auto"/>
              <w:ind w:firstLine="820"/>
              <w:jc w:val="both"/>
            </w:pPr>
            <w:r>
              <w:rPr>
                <w:rStyle w:val="Other"/>
                <w:lang w:val="en-GB"/>
              </w:rPr>
              <w:t>32 133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466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35 090</w:t>
            </w:r>
          </w:p>
        </w:tc>
      </w:tr>
      <w:tr w:rsidR="00D22487" w14:paraId="273AA46D" w14:textId="77777777">
        <w:trPr>
          <w:trHeight w:hRule="exact" w:val="202"/>
          <w:jc w:val="center"/>
        </w:trPr>
        <w:tc>
          <w:tcPr>
            <w:tcW w:w="662" w:type="dxa"/>
            <w:shd w:val="clear" w:color="auto" w:fill="auto"/>
          </w:tcPr>
          <w:p w14:paraId="273AA468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771" w:type="dxa"/>
            <w:shd w:val="clear" w:color="auto" w:fill="auto"/>
          </w:tcPr>
          <w:p w14:paraId="273AA469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Provisions for taxation</w:t>
            </w:r>
          </w:p>
        </w:tc>
        <w:tc>
          <w:tcPr>
            <w:tcW w:w="1310" w:type="dxa"/>
            <w:shd w:val="clear" w:color="auto" w:fill="auto"/>
          </w:tcPr>
          <w:p w14:paraId="273AA46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6B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14:paraId="273AA46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73" w14:textId="77777777">
        <w:trPr>
          <w:trHeight w:hRule="exact" w:val="202"/>
          <w:jc w:val="center"/>
        </w:trPr>
        <w:tc>
          <w:tcPr>
            <w:tcW w:w="662" w:type="dxa"/>
            <w:shd w:val="clear" w:color="auto" w:fill="auto"/>
          </w:tcPr>
          <w:p w14:paraId="273AA46E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4771" w:type="dxa"/>
            <w:shd w:val="clear" w:color="auto" w:fill="auto"/>
          </w:tcPr>
          <w:p w14:paraId="273AA46F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Other provisions</w:t>
            </w:r>
          </w:p>
        </w:tc>
        <w:tc>
          <w:tcPr>
            <w:tcW w:w="1310" w:type="dxa"/>
            <w:shd w:val="clear" w:color="auto" w:fill="auto"/>
          </w:tcPr>
          <w:p w14:paraId="273AA470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71" w14:textId="77777777" w:rsidR="00D22487" w:rsidRDefault="0064317E">
            <w:pPr>
              <w:pStyle w:val="Other0"/>
              <w:spacing w:after="0" w:line="240" w:lineRule="auto"/>
              <w:ind w:firstLine="820"/>
              <w:jc w:val="both"/>
            </w:pPr>
            <w:r>
              <w:rPr>
                <w:rStyle w:val="Other"/>
                <w:lang w:val="en-GB"/>
              </w:rPr>
              <w:t>35 576</w:t>
            </w:r>
          </w:p>
        </w:tc>
        <w:tc>
          <w:tcPr>
            <w:tcW w:w="1277" w:type="dxa"/>
            <w:shd w:val="clear" w:color="auto" w:fill="auto"/>
          </w:tcPr>
          <w:p w14:paraId="273AA472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71 636</w:t>
            </w:r>
          </w:p>
        </w:tc>
      </w:tr>
      <w:tr w:rsidR="00D22487" w14:paraId="273AA479" w14:textId="77777777">
        <w:trPr>
          <w:trHeight w:hRule="exact" w:val="235"/>
          <w:jc w:val="center"/>
        </w:trPr>
        <w:tc>
          <w:tcPr>
            <w:tcW w:w="662" w:type="dxa"/>
            <w:shd w:val="clear" w:color="auto" w:fill="auto"/>
          </w:tcPr>
          <w:p w14:paraId="273AA474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G.</w:t>
            </w:r>
          </w:p>
        </w:tc>
        <w:tc>
          <w:tcPr>
            <w:tcW w:w="4771" w:type="dxa"/>
            <w:shd w:val="clear" w:color="auto" w:fill="auto"/>
          </w:tcPr>
          <w:p w14:paraId="273AA475" w14:textId="77777777" w:rsidR="00D22487" w:rsidRDefault="0064317E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b/>
                <w:bCs/>
                <w:lang w:val="en-GB"/>
              </w:rPr>
              <w:t>AMOUNTS PAYABLE AND LIABILITIES</w:t>
            </w:r>
          </w:p>
        </w:tc>
        <w:tc>
          <w:tcPr>
            <w:tcW w:w="1310" w:type="dxa"/>
            <w:shd w:val="clear" w:color="auto" w:fill="auto"/>
          </w:tcPr>
          <w:p w14:paraId="273AA476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77" w14:textId="77777777" w:rsidR="00D22487" w:rsidRDefault="0064317E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b/>
                <w:bCs/>
                <w:lang w:val="en-GB"/>
              </w:rPr>
              <w:t>128 071 771</w:t>
            </w:r>
          </w:p>
        </w:tc>
        <w:tc>
          <w:tcPr>
            <w:tcW w:w="1277" w:type="dxa"/>
            <w:shd w:val="clear" w:color="auto" w:fill="auto"/>
          </w:tcPr>
          <w:p w14:paraId="273AA478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127 509 186</w:t>
            </w:r>
          </w:p>
        </w:tc>
      </w:tr>
      <w:tr w:rsidR="00D22487" w14:paraId="273AA47F" w14:textId="77777777">
        <w:trPr>
          <w:trHeight w:hRule="exact" w:val="427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7A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</w:t>
            </w:r>
          </w:p>
        </w:tc>
        <w:tc>
          <w:tcPr>
            <w:tcW w:w="4771" w:type="dxa"/>
            <w:shd w:val="clear" w:color="auto" w:fill="auto"/>
          </w:tcPr>
          <w:p w14:paraId="273AA47B" w14:textId="77777777" w:rsidR="00D22487" w:rsidRDefault="0064317E">
            <w:pPr>
              <w:pStyle w:val="Other0"/>
              <w:spacing w:after="0" w:line="286" w:lineRule="auto"/>
              <w:ind w:left="280" w:firstLine="80"/>
            </w:pPr>
            <w:r>
              <w:rPr>
                <w:rStyle w:val="Other"/>
                <w:lang w:val="en-GB"/>
              </w:rPr>
              <w:t>NON-CURRENT AMOUNTS PAYABLE AND LIABILITIES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47C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7D" w14:textId="77777777" w:rsidR="00D22487" w:rsidRDefault="0064317E">
            <w:pPr>
              <w:pStyle w:val="Other0"/>
              <w:spacing w:after="0" w:line="240" w:lineRule="auto"/>
              <w:ind w:firstLine="580"/>
              <w:jc w:val="both"/>
            </w:pPr>
            <w:r>
              <w:rPr>
                <w:rStyle w:val="Other"/>
                <w:lang w:val="en-GB"/>
              </w:rPr>
              <w:t>63 956 207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47E" w14:textId="77777777" w:rsidR="00D22487" w:rsidRDefault="0064317E">
            <w:pPr>
              <w:pStyle w:val="Other0"/>
              <w:spacing w:after="0" w:line="240" w:lineRule="auto"/>
              <w:ind w:firstLine="400"/>
              <w:jc w:val="both"/>
            </w:pPr>
            <w:r>
              <w:rPr>
                <w:rStyle w:val="Other"/>
                <w:lang w:val="en-GB"/>
              </w:rPr>
              <w:t>64 604 243</w:t>
            </w:r>
          </w:p>
        </w:tc>
      </w:tr>
      <w:tr w:rsidR="00D22487" w14:paraId="273AA485" w14:textId="77777777">
        <w:trPr>
          <w:trHeight w:hRule="exact" w:val="226"/>
          <w:jc w:val="center"/>
        </w:trPr>
        <w:tc>
          <w:tcPr>
            <w:tcW w:w="662" w:type="dxa"/>
            <w:shd w:val="clear" w:color="auto" w:fill="auto"/>
          </w:tcPr>
          <w:p w14:paraId="273AA480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1.1.</w:t>
            </w:r>
          </w:p>
        </w:tc>
        <w:tc>
          <w:tcPr>
            <w:tcW w:w="4771" w:type="dxa"/>
            <w:shd w:val="clear" w:color="auto" w:fill="auto"/>
          </w:tcPr>
          <w:p w14:paraId="273AA481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Debenture loans</w:t>
            </w:r>
          </w:p>
        </w:tc>
        <w:tc>
          <w:tcPr>
            <w:tcW w:w="1310" w:type="dxa"/>
            <w:shd w:val="clear" w:color="auto" w:fill="auto"/>
          </w:tcPr>
          <w:p w14:paraId="273AA482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73AA483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4 770 843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73AA484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1 413 956</w:t>
            </w:r>
          </w:p>
        </w:tc>
      </w:tr>
      <w:tr w:rsidR="00D22487" w14:paraId="273AA48B" w14:textId="77777777">
        <w:trPr>
          <w:trHeight w:hRule="exact" w:val="230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86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1.2.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73AA487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Amounts owed to credit institutions</w:t>
            </w:r>
          </w:p>
        </w:tc>
        <w:tc>
          <w:tcPr>
            <w:tcW w:w="1310" w:type="dxa"/>
            <w:shd w:val="clear" w:color="auto" w:fill="auto"/>
          </w:tcPr>
          <w:p w14:paraId="273AA488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73AA489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3AA48A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91" w14:textId="77777777">
        <w:trPr>
          <w:trHeight w:hRule="exact" w:val="211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8C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1.3.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73AA48D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Payments received on account</w:t>
            </w:r>
          </w:p>
        </w:tc>
        <w:tc>
          <w:tcPr>
            <w:tcW w:w="1310" w:type="dxa"/>
            <w:shd w:val="clear" w:color="auto" w:fill="auto"/>
          </w:tcPr>
          <w:p w14:paraId="273AA48E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73AA48F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3AA49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97" w14:textId="77777777">
        <w:trPr>
          <w:trHeight w:hRule="exact" w:val="240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273AA492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1.4.</w:t>
            </w:r>
          </w:p>
        </w:tc>
        <w:tc>
          <w:tcPr>
            <w:tcW w:w="4771" w:type="dxa"/>
            <w:shd w:val="clear" w:color="auto" w:fill="auto"/>
            <w:vAlign w:val="center"/>
          </w:tcPr>
          <w:p w14:paraId="273AA493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Trade creditors</w:t>
            </w:r>
          </w:p>
        </w:tc>
        <w:tc>
          <w:tcPr>
            <w:tcW w:w="1310" w:type="dxa"/>
            <w:shd w:val="clear" w:color="auto" w:fill="auto"/>
          </w:tcPr>
          <w:p w14:paraId="273AA494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73AA495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73AA496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9D" w14:textId="77777777">
        <w:trPr>
          <w:trHeight w:hRule="exact" w:val="206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98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1.5.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99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 xml:space="preserve">Amounts payable under the bills and checks </w:t>
            </w:r>
          </w:p>
        </w:tc>
        <w:tc>
          <w:tcPr>
            <w:tcW w:w="1310" w:type="dxa"/>
            <w:shd w:val="clear" w:color="auto" w:fill="auto"/>
          </w:tcPr>
          <w:p w14:paraId="273AA49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49B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73AA49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4A4" w14:textId="77777777">
        <w:trPr>
          <w:trHeight w:hRule="exact" w:val="370"/>
          <w:jc w:val="center"/>
        </w:trPr>
        <w:tc>
          <w:tcPr>
            <w:tcW w:w="662" w:type="dxa"/>
            <w:shd w:val="clear" w:color="auto" w:fill="auto"/>
          </w:tcPr>
          <w:p w14:paraId="273AA49E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1.6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9F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Other amounts payable and long-term liabilities</w:t>
            </w:r>
          </w:p>
          <w:p w14:paraId="273AA4A0" w14:textId="77777777" w:rsidR="00D22487" w:rsidRDefault="0064317E">
            <w:pPr>
              <w:pStyle w:val="Other0"/>
              <w:spacing w:after="0" w:line="240" w:lineRule="auto"/>
              <w:ind w:firstLine="360"/>
            </w:pPr>
            <w:r>
              <w:rPr>
                <w:rStyle w:val="Other"/>
                <w:lang w:val="en-GB"/>
              </w:rPr>
              <w:t>AMOUNTS PAYABLE WITHIN ONE YEAR AND</w:t>
            </w:r>
          </w:p>
        </w:tc>
        <w:tc>
          <w:tcPr>
            <w:tcW w:w="1310" w:type="dxa"/>
            <w:vMerge w:val="restart"/>
            <w:shd w:val="clear" w:color="auto" w:fill="auto"/>
            <w:vAlign w:val="bottom"/>
          </w:tcPr>
          <w:p w14:paraId="273AA4A1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3.14</w:t>
            </w:r>
          </w:p>
        </w:tc>
        <w:tc>
          <w:tcPr>
            <w:tcW w:w="1584" w:type="dxa"/>
            <w:shd w:val="clear" w:color="auto" w:fill="auto"/>
          </w:tcPr>
          <w:p w14:paraId="273AA4A2" w14:textId="77777777" w:rsidR="00D22487" w:rsidRDefault="0064317E">
            <w:pPr>
              <w:pStyle w:val="Other0"/>
              <w:spacing w:after="0" w:line="240" w:lineRule="auto"/>
              <w:ind w:firstLine="580"/>
              <w:jc w:val="both"/>
            </w:pPr>
            <w:r>
              <w:rPr>
                <w:rStyle w:val="Other"/>
                <w:lang w:val="en-GB"/>
              </w:rPr>
              <w:t>59 185 364</w:t>
            </w:r>
          </w:p>
        </w:tc>
        <w:tc>
          <w:tcPr>
            <w:tcW w:w="1277" w:type="dxa"/>
            <w:shd w:val="clear" w:color="auto" w:fill="auto"/>
          </w:tcPr>
          <w:p w14:paraId="273AA4A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63 190 287</w:t>
            </w:r>
          </w:p>
        </w:tc>
      </w:tr>
      <w:tr w:rsidR="00D22487" w14:paraId="273AA4AA" w14:textId="77777777">
        <w:trPr>
          <w:trHeight w:hRule="exact" w:val="259"/>
          <w:jc w:val="center"/>
        </w:trPr>
        <w:tc>
          <w:tcPr>
            <w:tcW w:w="662" w:type="dxa"/>
            <w:shd w:val="clear" w:color="auto" w:fill="auto"/>
          </w:tcPr>
          <w:p w14:paraId="273AA4A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A6" w14:textId="77777777" w:rsidR="00D22487" w:rsidRDefault="0064317E">
            <w:pPr>
              <w:pStyle w:val="Other0"/>
              <w:spacing w:after="0" w:line="240" w:lineRule="auto"/>
              <w:ind w:firstLine="280"/>
            </w:pPr>
            <w:r>
              <w:rPr>
                <w:rStyle w:val="Other"/>
                <w:lang w:val="en-GB"/>
              </w:rPr>
              <w:t>CURRENT LIABILITIES</w:t>
            </w:r>
          </w:p>
        </w:tc>
        <w:tc>
          <w:tcPr>
            <w:tcW w:w="1310" w:type="dxa"/>
            <w:vMerge/>
            <w:shd w:val="clear" w:color="auto" w:fill="auto"/>
            <w:vAlign w:val="bottom"/>
          </w:tcPr>
          <w:p w14:paraId="273AA4A7" w14:textId="77777777" w:rsidR="00D22487" w:rsidRDefault="00D22487"/>
        </w:tc>
        <w:tc>
          <w:tcPr>
            <w:tcW w:w="1584" w:type="dxa"/>
            <w:shd w:val="clear" w:color="auto" w:fill="auto"/>
          </w:tcPr>
          <w:p w14:paraId="273AA4A8" w14:textId="77777777" w:rsidR="00D22487" w:rsidRDefault="0064317E">
            <w:pPr>
              <w:pStyle w:val="Other0"/>
              <w:spacing w:after="0" w:line="240" w:lineRule="auto"/>
              <w:ind w:firstLine="580"/>
              <w:jc w:val="both"/>
            </w:pPr>
            <w:r>
              <w:rPr>
                <w:rStyle w:val="Other"/>
                <w:lang w:val="en-GB"/>
              </w:rPr>
              <w:t>64 115 564</w:t>
            </w:r>
          </w:p>
        </w:tc>
        <w:tc>
          <w:tcPr>
            <w:tcW w:w="1277" w:type="dxa"/>
            <w:shd w:val="clear" w:color="auto" w:fill="auto"/>
          </w:tcPr>
          <w:p w14:paraId="273AA4A9" w14:textId="77777777" w:rsidR="00D22487" w:rsidRDefault="0064317E">
            <w:pPr>
              <w:pStyle w:val="Other0"/>
              <w:spacing w:after="0" w:line="240" w:lineRule="auto"/>
              <w:ind w:firstLine="400"/>
              <w:jc w:val="both"/>
            </w:pPr>
            <w:r>
              <w:rPr>
                <w:rStyle w:val="Other"/>
                <w:lang w:val="en-GB"/>
              </w:rPr>
              <w:t>62 904 943</w:t>
            </w:r>
          </w:p>
        </w:tc>
      </w:tr>
      <w:tr w:rsidR="00D22487" w14:paraId="273AA4B0" w14:textId="77777777">
        <w:trPr>
          <w:trHeight w:hRule="exact" w:val="235"/>
          <w:jc w:val="center"/>
        </w:trPr>
        <w:tc>
          <w:tcPr>
            <w:tcW w:w="662" w:type="dxa"/>
            <w:shd w:val="clear" w:color="auto" w:fill="auto"/>
          </w:tcPr>
          <w:p w14:paraId="273AA4A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2.1.</w:t>
            </w:r>
          </w:p>
        </w:tc>
        <w:tc>
          <w:tcPr>
            <w:tcW w:w="4771" w:type="dxa"/>
            <w:shd w:val="clear" w:color="auto" w:fill="auto"/>
          </w:tcPr>
          <w:p w14:paraId="273AA4AC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Debenture loans</w:t>
            </w:r>
          </w:p>
        </w:tc>
        <w:tc>
          <w:tcPr>
            <w:tcW w:w="1310" w:type="dxa"/>
            <w:shd w:val="clear" w:color="auto" w:fill="auto"/>
          </w:tcPr>
          <w:p w14:paraId="273AA4AD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273AA4AE" w14:textId="77777777" w:rsidR="00D22487" w:rsidRDefault="0064317E">
            <w:pPr>
              <w:pStyle w:val="Other0"/>
              <w:spacing w:after="0" w:line="240" w:lineRule="auto"/>
              <w:ind w:firstLine="580"/>
              <w:jc w:val="both"/>
            </w:pPr>
            <w:r>
              <w:rPr>
                <w:rStyle w:val="Other"/>
                <w:lang w:val="en-GB"/>
              </w:rPr>
              <w:t>50 207 232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14:paraId="273AA4AF" w14:textId="77777777" w:rsidR="00D22487" w:rsidRDefault="0064317E">
            <w:pPr>
              <w:pStyle w:val="Other0"/>
              <w:spacing w:after="0" w:line="240" w:lineRule="auto"/>
              <w:ind w:firstLine="400"/>
              <w:jc w:val="both"/>
            </w:pPr>
            <w:r>
              <w:rPr>
                <w:rStyle w:val="Other"/>
                <w:lang w:val="en-GB"/>
              </w:rPr>
              <w:t>51 078 523</w:t>
            </w:r>
          </w:p>
        </w:tc>
      </w:tr>
      <w:tr w:rsidR="00D22487" w14:paraId="273AA4B6" w14:textId="77777777">
        <w:trPr>
          <w:trHeight w:hRule="exact" w:val="221"/>
          <w:jc w:val="center"/>
        </w:trPr>
        <w:tc>
          <w:tcPr>
            <w:tcW w:w="662" w:type="dxa"/>
            <w:shd w:val="clear" w:color="auto" w:fill="auto"/>
          </w:tcPr>
          <w:p w14:paraId="273AA4B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2.2.</w:t>
            </w:r>
          </w:p>
        </w:tc>
        <w:tc>
          <w:tcPr>
            <w:tcW w:w="4771" w:type="dxa"/>
            <w:shd w:val="clear" w:color="auto" w:fill="auto"/>
          </w:tcPr>
          <w:p w14:paraId="273AA4B2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Amounts owed to credit institutions</w:t>
            </w:r>
          </w:p>
        </w:tc>
        <w:tc>
          <w:tcPr>
            <w:tcW w:w="1310" w:type="dxa"/>
            <w:shd w:val="clear" w:color="auto" w:fill="auto"/>
          </w:tcPr>
          <w:p w14:paraId="273AA4B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B4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505 388</w:t>
            </w:r>
          </w:p>
        </w:tc>
        <w:tc>
          <w:tcPr>
            <w:tcW w:w="1277" w:type="dxa"/>
            <w:shd w:val="clear" w:color="auto" w:fill="auto"/>
          </w:tcPr>
          <w:p w14:paraId="273AA4B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73 279</w:t>
            </w:r>
          </w:p>
        </w:tc>
      </w:tr>
      <w:tr w:rsidR="00D22487" w14:paraId="273AA4BC" w14:textId="77777777">
        <w:trPr>
          <w:trHeight w:hRule="exact" w:val="221"/>
          <w:jc w:val="center"/>
        </w:trPr>
        <w:tc>
          <w:tcPr>
            <w:tcW w:w="662" w:type="dxa"/>
            <w:shd w:val="clear" w:color="auto" w:fill="auto"/>
          </w:tcPr>
          <w:p w14:paraId="273AA4B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2.3.</w:t>
            </w:r>
          </w:p>
        </w:tc>
        <w:tc>
          <w:tcPr>
            <w:tcW w:w="4771" w:type="dxa"/>
            <w:shd w:val="clear" w:color="auto" w:fill="auto"/>
          </w:tcPr>
          <w:p w14:paraId="273AA4B8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Payments received on account</w:t>
            </w:r>
          </w:p>
        </w:tc>
        <w:tc>
          <w:tcPr>
            <w:tcW w:w="1310" w:type="dxa"/>
            <w:shd w:val="clear" w:color="auto" w:fill="auto"/>
          </w:tcPr>
          <w:p w14:paraId="273AA4B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BA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3 078 625</w:t>
            </w:r>
          </w:p>
        </w:tc>
        <w:tc>
          <w:tcPr>
            <w:tcW w:w="1277" w:type="dxa"/>
            <w:shd w:val="clear" w:color="auto" w:fill="auto"/>
          </w:tcPr>
          <w:p w14:paraId="273AA4BB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1 350 049</w:t>
            </w:r>
          </w:p>
        </w:tc>
      </w:tr>
      <w:tr w:rsidR="00D22487" w14:paraId="273AA4C2" w14:textId="77777777">
        <w:trPr>
          <w:trHeight w:hRule="exact" w:val="226"/>
          <w:jc w:val="center"/>
        </w:trPr>
        <w:tc>
          <w:tcPr>
            <w:tcW w:w="662" w:type="dxa"/>
            <w:shd w:val="clear" w:color="auto" w:fill="auto"/>
          </w:tcPr>
          <w:p w14:paraId="273AA4B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2.4.</w:t>
            </w:r>
          </w:p>
        </w:tc>
        <w:tc>
          <w:tcPr>
            <w:tcW w:w="4771" w:type="dxa"/>
            <w:shd w:val="clear" w:color="auto" w:fill="auto"/>
          </w:tcPr>
          <w:p w14:paraId="273AA4BE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Trade creditors</w:t>
            </w:r>
          </w:p>
        </w:tc>
        <w:tc>
          <w:tcPr>
            <w:tcW w:w="1310" w:type="dxa"/>
            <w:shd w:val="clear" w:color="auto" w:fill="auto"/>
          </w:tcPr>
          <w:p w14:paraId="273AA4B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C0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8 053 661</w:t>
            </w:r>
          </w:p>
        </w:tc>
        <w:tc>
          <w:tcPr>
            <w:tcW w:w="1277" w:type="dxa"/>
            <w:shd w:val="clear" w:color="auto" w:fill="auto"/>
          </w:tcPr>
          <w:p w14:paraId="273AA4C1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6 674 692</w:t>
            </w:r>
          </w:p>
        </w:tc>
      </w:tr>
      <w:tr w:rsidR="00D22487" w14:paraId="273AA4C8" w14:textId="77777777">
        <w:trPr>
          <w:trHeight w:hRule="exact" w:val="221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C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2.5.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C4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 xml:space="preserve">Amounts payable under the bills and checks </w:t>
            </w:r>
          </w:p>
        </w:tc>
        <w:tc>
          <w:tcPr>
            <w:tcW w:w="1310" w:type="dxa"/>
            <w:shd w:val="clear" w:color="auto" w:fill="auto"/>
          </w:tcPr>
          <w:p w14:paraId="273AA4C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4C6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b/>
                <w:bCs/>
                <w:lang w:val="en-GB"/>
              </w:rPr>
              <w:t>-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73AA4C7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-</w:t>
            </w:r>
          </w:p>
        </w:tc>
      </w:tr>
      <w:tr w:rsidR="00D22487" w14:paraId="273AA4CE" w14:textId="77777777">
        <w:trPr>
          <w:trHeight w:hRule="exact" w:val="226"/>
          <w:jc w:val="center"/>
        </w:trPr>
        <w:tc>
          <w:tcPr>
            <w:tcW w:w="662" w:type="dxa"/>
            <w:shd w:val="clear" w:color="auto" w:fill="auto"/>
            <w:vAlign w:val="bottom"/>
          </w:tcPr>
          <w:p w14:paraId="273AA4C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2.6.</w:t>
            </w:r>
          </w:p>
        </w:tc>
        <w:tc>
          <w:tcPr>
            <w:tcW w:w="4771" w:type="dxa"/>
            <w:shd w:val="clear" w:color="auto" w:fill="auto"/>
            <w:vAlign w:val="bottom"/>
          </w:tcPr>
          <w:p w14:paraId="273AA4CA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Liabilities of tax on profit</w:t>
            </w:r>
          </w:p>
        </w:tc>
        <w:tc>
          <w:tcPr>
            <w:tcW w:w="1310" w:type="dxa"/>
            <w:shd w:val="clear" w:color="auto" w:fill="auto"/>
            <w:vAlign w:val="bottom"/>
          </w:tcPr>
          <w:p w14:paraId="273AA4CB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3.12</w:t>
            </w:r>
          </w:p>
        </w:tc>
        <w:tc>
          <w:tcPr>
            <w:tcW w:w="1584" w:type="dxa"/>
            <w:shd w:val="clear" w:color="auto" w:fill="auto"/>
            <w:vAlign w:val="bottom"/>
          </w:tcPr>
          <w:p w14:paraId="273AA4CC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105 651</w:t>
            </w:r>
          </w:p>
        </w:tc>
        <w:tc>
          <w:tcPr>
            <w:tcW w:w="1277" w:type="dxa"/>
            <w:shd w:val="clear" w:color="auto" w:fill="auto"/>
            <w:vAlign w:val="bottom"/>
          </w:tcPr>
          <w:p w14:paraId="273AA4C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614 252</w:t>
            </w:r>
          </w:p>
        </w:tc>
      </w:tr>
      <w:tr w:rsidR="00D22487" w14:paraId="273AA4D4" w14:textId="77777777">
        <w:trPr>
          <w:trHeight w:hRule="exact" w:val="235"/>
          <w:jc w:val="center"/>
        </w:trPr>
        <w:tc>
          <w:tcPr>
            <w:tcW w:w="662" w:type="dxa"/>
            <w:shd w:val="clear" w:color="auto" w:fill="auto"/>
          </w:tcPr>
          <w:p w14:paraId="273AA4CF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2.7.</w:t>
            </w:r>
          </w:p>
        </w:tc>
        <w:tc>
          <w:tcPr>
            <w:tcW w:w="4771" w:type="dxa"/>
            <w:shd w:val="clear" w:color="auto" w:fill="auto"/>
          </w:tcPr>
          <w:p w14:paraId="273AA4D0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Liabilities related to employment relations</w:t>
            </w:r>
          </w:p>
        </w:tc>
        <w:tc>
          <w:tcPr>
            <w:tcW w:w="1310" w:type="dxa"/>
            <w:shd w:val="clear" w:color="auto" w:fill="auto"/>
          </w:tcPr>
          <w:p w14:paraId="273AA4D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D2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1 379 069</w:t>
            </w:r>
          </w:p>
        </w:tc>
        <w:tc>
          <w:tcPr>
            <w:tcW w:w="1277" w:type="dxa"/>
            <w:shd w:val="clear" w:color="auto" w:fill="auto"/>
          </w:tcPr>
          <w:p w14:paraId="273AA4D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879 445</w:t>
            </w:r>
          </w:p>
        </w:tc>
      </w:tr>
      <w:tr w:rsidR="00D22487" w14:paraId="273AA4DA" w14:textId="77777777">
        <w:trPr>
          <w:trHeight w:hRule="exact" w:val="226"/>
          <w:jc w:val="center"/>
        </w:trPr>
        <w:tc>
          <w:tcPr>
            <w:tcW w:w="662" w:type="dxa"/>
            <w:shd w:val="clear" w:color="auto" w:fill="auto"/>
          </w:tcPr>
          <w:p w14:paraId="273AA4D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2.8.</w:t>
            </w:r>
          </w:p>
        </w:tc>
        <w:tc>
          <w:tcPr>
            <w:tcW w:w="4771" w:type="dxa"/>
            <w:shd w:val="clear" w:color="auto" w:fill="auto"/>
          </w:tcPr>
          <w:p w14:paraId="273AA4D6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Other amounts payable and short-term liabilities</w:t>
            </w:r>
          </w:p>
        </w:tc>
        <w:tc>
          <w:tcPr>
            <w:tcW w:w="1310" w:type="dxa"/>
            <w:shd w:val="clear" w:color="auto" w:fill="auto"/>
          </w:tcPr>
          <w:p w14:paraId="273AA4D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D8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lang w:val="en-GB"/>
              </w:rPr>
              <w:t>785 938</w:t>
            </w:r>
          </w:p>
        </w:tc>
        <w:tc>
          <w:tcPr>
            <w:tcW w:w="1277" w:type="dxa"/>
            <w:shd w:val="clear" w:color="auto" w:fill="auto"/>
          </w:tcPr>
          <w:p w14:paraId="273AA4D9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2 234 703</w:t>
            </w:r>
          </w:p>
        </w:tc>
      </w:tr>
      <w:tr w:rsidR="00D22487" w14:paraId="273AA4E3" w14:textId="77777777">
        <w:trPr>
          <w:trHeight w:hRule="exact" w:val="667"/>
          <w:jc w:val="center"/>
        </w:trPr>
        <w:tc>
          <w:tcPr>
            <w:tcW w:w="662" w:type="dxa"/>
            <w:shd w:val="clear" w:color="auto" w:fill="auto"/>
          </w:tcPr>
          <w:p w14:paraId="273AA4DB" w14:textId="77777777" w:rsidR="00D22487" w:rsidRDefault="0064317E">
            <w:pPr>
              <w:pStyle w:val="Other0"/>
              <w:spacing w:before="80" w:after="0" w:line="240" w:lineRule="auto"/>
            </w:pPr>
            <w:r>
              <w:rPr>
                <w:rStyle w:val="Other"/>
                <w:b/>
                <w:bCs/>
                <w:lang w:val="en-GB"/>
              </w:rPr>
              <w:lastRenderedPageBreak/>
              <w:t>H.</w:t>
            </w:r>
          </w:p>
        </w:tc>
        <w:tc>
          <w:tcPr>
            <w:tcW w:w="4771" w:type="dxa"/>
            <w:shd w:val="clear" w:color="auto" w:fill="auto"/>
          </w:tcPr>
          <w:p w14:paraId="273AA4DC" w14:textId="77777777" w:rsidR="00D22487" w:rsidRDefault="0064317E">
            <w:pPr>
              <w:pStyle w:val="Other0"/>
              <w:spacing w:after="0" w:line="276" w:lineRule="auto"/>
              <w:ind w:left="280" w:firstLine="20"/>
              <w:rPr>
                <w:rStyle w:val="Other"/>
                <w:b/>
                <w:bCs/>
              </w:rPr>
            </w:pPr>
            <w:r>
              <w:rPr>
                <w:rStyle w:val="Other"/>
                <w:b/>
                <w:bCs/>
                <w:lang w:val="en-GB"/>
              </w:rPr>
              <w:t>ACCRUALS AND DEFERRED INCOME</w:t>
            </w:r>
          </w:p>
          <w:p w14:paraId="418EC745" w14:textId="77777777" w:rsidR="000B4A95" w:rsidRDefault="000B4A95">
            <w:pPr>
              <w:pStyle w:val="Other0"/>
              <w:spacing w:after="0" w:line="276" w:lineRule="auto"/>
              <w:ind w:left="280" w:firstLine="20"/>
            </w:pPr>
          </w:p>
          <w:p w14:paraId="273AA4DD" w14:textId="77777777" w:rsidR="00D22487" w:rsidRDefault="0064317E">
            <w:pPr>
              <w:pStyle w:val="Other0"/>
              <w:spacing w:after="0" w:line="276" w:lineRule="auto"/>
              <w:ind w:firstLine="280"/>
            </w:pPr>
            <w:r>
              <w:rPr>
                <w:rStyle w:val="Other"/>
                <w:b/>
                <w:bCs/>
                <w:lang w:val="en-GB"/>
              </w:rPr>
              <w:t>TOTAL EQUITY AND LIABILITIES:</w:t>
            </w:r>
          </w:p>
        </w:tc>
        <w:tc>
          <w:tcPr>
            <w:tcW w:w="1310" w:type="dxa"/>
            <w:shd w:val="clear" w:color="auto" w:fill="auto"/>
          </w:tcPr>
          <w:p w14:paraId="273AA4DE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4DF" w14:textId="77777777" w:rsidR="00D22487" w:rsidRDefault="0064317E">
            <w:pPr>
              <w:pStyle w:val="Other0"/>
              <w:spacing w:after="140" w:line="240" w:lineRule="auto"/>
              <w:ind w:firstLine="820"/>
              <w:jc w:val="both"/>
            </w:pPr>
            <w:r>
              <w:rPr>
                <w:rStyle w:val="Other"/>
                <w:b/>
                <w:bCs/>
                <w:lang w:val="en-GB"/>
              </w:rPr>
              <w:t>39 989</w:t>
            </w:r>
          </w:p>
          <w:p w14:paraId="273AA4E0" w14:textId="77777777" w:rsidR="00D22487" w:rsidRDefault="0064317E">
            <w:pPr>
              <w:pStyle w:val="Other0"/>
              <w:spacing w:after="0" w:line="240" w:lineRule="auto"/>
              <w:ind w:firstLine="440"/>
              <w:jc w:val="both"/>
            </w:pPr>
            <w:r>
              <w:rPr>
                <w:rStyle w:val="Other"/>
                <w:b/>
                <w:bCs/>
                <w:lang w:val="en-GB"/>
              </w:rPr>
              <w:t>492 553 893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4E1" w14:textId="77777777" w:rsidR="00D22487" w:rsidRDefault="0064317E">
            <w:pPr>
              <w:pStyle w:val="Other0"/>
              <w:spacing w:after="14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29 646</w:t>
            </w:r>
          </w:p>
          <w:p w14:paraId="273AA4E2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487 466 947</w:t>
            </w:r>
          </w:p>
        </w:tc>
      </w:tr>
    </w:tbl>
    <w:p w14:paraId="273AA4E4" w14:textId="77777777" w:rsidR="00D22487" w:rsidRDefault="0064317E">
      <w:pPr>
        <w:spacing w:line="1" w:lineRule="exact"/>
        <w:rPr>
          <w:sz w:val="2"/>
          <w:szCs w:val="2"/>
        </w:rPr>
      </w:pPr>
      <w:r>
        <w:rPr>
          <w:lang w:val="en-GB"/>
        </w:rPr>
        <w:br w:type="page"/>
      </w:r>
    </w:p>
    <w:p w14:paraId="273AA4E5" w14:textId="77777777" w:rsidR="00D22487" w:rsidRDefault="0064317E">
      <w:pPr>
        <w:pStyle w:val="BodyText"/>
        <w:spacing w:after="780" w:line="240" w:lineRule="auto"/>
        <w:jc w:val="center"/>
      </w:pPr>
      <w:r>
        <w:rPr>
          <w:rStyle w:val="BodyTextChar"/>
          <w:b/>
          <w:bCs/>
          <w:color w:val="671527"/>
          <w:lang w:val="en-GB"/>
        </w:rPr>
        <w:lastRenderedPageBreak/>
        <w:t>PROFIT (LOSS) STATEMENT AS OF 31 DECEMBER 2022</w:t>
      </w:r>
    </w:p>
    <w:p w14:paraId="273AA4E6" w14:textId="77777777" w:rsidR="00D22487" w:rsidRDefault="0064317E">
      <w:pPr>
        <w:pStyle w:val="BodyText"/>
        <w:pBdr>
          <w:bottom w:val="single" w:sz="4" w:space="0" w:color="auto"/>
        </w:pBdr>
        <w:spacing w:after="0" w:line="240" w:lineRule="auto"/>
        <w:ind w:firstLine="96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207645" distL="705485" distR="842645" simplePos="0" relativeHeight="125829389" behindDoc="0" locked="0" layoutInCell="1" allowOverlap="1" wp14:anchorId="273AC4C8" wp14:editId="273AC4C9">
                <wp:simplePos x="0" y="0"/>
                <wp:positionH relativeFrom="page">
                  <wp:posOffset>5970905</wp:posOffset>
                </wp:positionH>
                <wp:positionV relativeFrom="paragraph">
                  <wp:posOffset>12700</wp:posOffset>
                </wp:positionV>
                <wp:extent cx="247015" cy="130810"/>
                <wp:effectExtent l="0" t="0" r="0" b="0"/>
                <wp:wrapSquare wrapText="lef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4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Euro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1" type="#_x0000_t202" style="position:absolute;left:0;text-align:left;margin-left:470.15pt;margin-top:1pt;width:19.45pt;height:10.3pt;z-index:125829389;visibility:visible;mso-wrap-style:none;mso-wrap-distance-left:55.55pt;mso-wrap-distance-top:0;mso-wrap-distance-right:66.35pt;mso-wrap-distance-bottom:16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" filled="f" stroked="f">
                <v:textbox inset="0,0,0,0">
                  <w:txbxContent>
                    <w:p w14:paraId="273ACB44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Euro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201295" distB="0" distL="114300" distR="114300" simplePos="0" relativeHeight="125829391" behindDoc="0" locked="0" layoutInCell="1" allowOverlap="1" wp14:anchorId="273AC4CA" wp14:editId="273AC4CB">
                <wp:simplePos x="0" y="0"/>
                <wp:positionH relativeFrom="page">
                  <wp:posOffset>5379720</wp:posOffset>
                </wp:positionH>
                <wp:positionV relativeFrom="paragraph">
                  <wp:posOffset>213995</wp:posOffset>
                </wp:positionV>
                <wp:extent cx="1566545" cy="137160"/>
                <wp:effectExtent l="0" t="0" r="0" b="0"/>
                <wp:wrapSquare wrapText="left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5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(reporting currency, degree of accuracy)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2" type="#_x0000_t202" style="position:absolute;left:0;text-align:left;margin-left:423.6pt;margin-top:16.85pt;width:123.35pt;height:10.8pt;z-index:125829391;visibility:visible;mso-wrap-style:none;mso-wrap-distance-left:9pt;mso-wrap-distance-top:15.8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" filled="f" stroked="f">
                <v:textbox inset="0,0,0,0">
                  <w:txbxContent>
                    <w:p w14:paraId="273ACB45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currency, degree of accuracy)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Char"/>
          <w:u w:val="single"/>
          <w:lang w:val="en-GB"/>
        </w:rPr>
        <w:t>2022-01-01 – 2022-12-31</w:t>
      </w:r>
    </w:p>
    <w:p w14:paraId="273AA4E7" w14:textId="77777777" w:rsidR="00D22487" w:rsidRDefault="0064317E">
      <w:pPr>
        <w:pStyle w:val="BodyText"/>
        <w:spacing w:after="540" w:line="240" w:lineRule="auto"/>
        <w:ind w:firstLine="960"/>
      </w:pPr>
      <w:r>
        <w:rPr>
          <w:rStyle w:val="BodyTextChar"/>
          <w:lang w:val="en-GB"/>
        </w:rPr>
        <w:t>(reporting period)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296"/>
        <w:gridCol w:w="1440"/>
        <w:gridCol w:w="1584"/>
        <w:gridCol w:w="1579"/>
      </w:tblGrid>
      <w:tr w:rsidR="00D22487" w14:paraId="273AA4ED" w14:textId="77777777">
        <w:trPr>
          <w:trHeight w:hRule="exact" w:val="538"/>
          <w:jc w:val="center"/>
        </w:trPr>
        <w:tc>
          <w:tcPr>
            <w:tcW w:w="581" w:type="dxa"/>
            <w:shd w:val="clear" w:color="auto" w:fill="841F41"/>
            <w:vAlign w:val="center"/>
          </w:tcPr>
          <w:p w14:paraId="273AA4E8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left="160" w:firstLine="20"/>
            </w:pPr>
            <w:r>
              <w:rPr>
                <w:rStyle w:val="Other"/>
                <w:color w:val="FFFFFF"/>
                <w:lang w:val="en-GB"/>
              </w:rPr>
              <w:t>Item No.</w:t>
            </w:r>
          </w:p>
        </w:tc>
        <w:tc>
          <w:tcPr>
            <w:tcW w:w="4296" w:type="dxa"/>
            <w:shd w:val="clear" w:color="auto" w:fill="841F41"/>
            <w:vAlign w:val="center"/>
          </w:tcPr>
          <w:p w14:paraId="273AA4E9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Items</w:t>
            </w:r>
          </w:p>
        </w:tc>
        <w:tc>
          <w:tcPr>
            <w:tcW w:w="1440" w:type="dxa"/>
            <w:shd w:val="clear" w:color="auto" w:fill="841F41"/>
            <w:vAlign w:val="center"/>
          </w:tcPr>
          <w:p w14:paraId="273AA4EA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Note No.</w:t>
            </w:r>
          </w:p>
        </w:tc>
        <w:tc>
          <w:tcPr>
            <w:tcW w:w="1584" w:type="dxa"/>
            <w:shd w:val="clear" w:color="auto" w:fill="841F41"/>
            <w:vAlign w:val="center"/>
          </w:tcPr>
          <w:p w14:paraId="273AA4EB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Reporting period</w:t>
            </w:r>
          </w:p>
        </w:tc>
        <w:tc>
          <w:tcPr>
            <w:tcW w:w="1579" w:type="dxa"/>
            <w:shd w:val="clear" w:color="auto" w:fill="841F41"/>
            <w:vAlign w:val="center"/>
          </w:tcPr>
          <w:p w14:paraId="273AA4EC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Previous reporting period</w:t>
            </w:r>
          </w:p>
        </w:tc>
      </w:tr>
      <w:tr w:rsidR="00D22487" w14:paraId="273AA4F3" w14:textId="77777777">
        <w:trPr>
          <w:trHeight w:hRule="exact" w:val="274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4EE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4EF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Net turnover</w:t>
            </w:r>
          </w:p>
        </w:tc>
        <w:tc>
          <w:tcPr>
            <w:tcW w:w="1440" w:type="dxa"/>
            <w:shd w:val="clear" w:color="auto" w:fill="auto"/>
          </w:tcPr>
          <w:p w14:paraId="273AA4F0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4F1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30 939 412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273AA4F2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24 175 724</w:t>
            </w:r>
          </w:p>
        </w:tc>
      </w:tr>
      <w:tr w:rsidR="00D22487" w14:paraId="273AA4F9" w14:textId="77777777">
        <w:trPr>
          <w:trHeight w:hRule="exact" w:val="206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4F4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4F5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Cost of sales</w:t>
            </w:r>
          </w:p>
        </w:tc>
        <w:tc>
          <w:tcPr>
            <w:tcW w:w="1440" w:type="dxa"/>
            <w:shd w:val="clear" w:color="auto" w:fill="auto"/>
          </w:tcPr>
          <w:p w14:paraId="273AA4F6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4F7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(19 957 334)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273AA4F8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(15 264 448)</w:t>
            </w:r>
          </w:p>
        </w:tc>
      </w:tr>
      <w:tr w:rsidR="00D22487" w14:paraId="273AA4FF" w14:textId="77777777">
        <w:trPr>
          <w:trHeight w:hRule="exact" w:val="216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4FA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4FB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Fair value adjustments of the biological assets</w:t>
            </w:r>
          </w:p>
        </w:tc>
        <w:tc>
          <w:tcPr>
            <w:tcW w:w="1440" w:type="dxa"/>
            <w:shd w:val="clear" w:color="auto" w:fill="auto"/>
          </w:tcPr>
          <w:p w14:paraId="273AA4FC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4F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auto"/>
          </w:tcPr>
          <w:p w14:paraId="273AA4FE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505" w14:textId="77777777">
        <w:trPr>
          <w:trHeight w:hRule="exact" w:val="192"/>
          <w:jc w:val="center"/>
        </w:trPr>
        <w:tc>
          <w:tcPr>
            <w:tcW w:w="581" w:type="dxa"/>
            <w:shd w:val="clear" w:color="auto" w:fill="auto"/>
          </w:tcPr>
          <w:p w14:paraId="273AA500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4.</w:t>
            </w:r>
          </w:p>
        </w:tc>
        <w:tc>
          <w:tcPr>
            <w:tcW w:w="4296" w:type="dxa"/>
            <w:shd w:val="clear" w:color="auto" w:fill="auto"/>
          </w:tcPr>
          <w:p w14:paraId="273AA501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b/>
                <w:bCs/>
                <w:lang w:val="en-GB"/>
              </w:rPr>
              <w:t>GROSS PROFIT (LOSS)</w:t>
            </w:r>
          </w:p>
        </w:tc>
        <w:tc>
          <w:tcPr>
            <w:tcW w:w="1440" w:type="dxa"/>
            <w:shd w:val="clear" w:color="auto" w:fill="auto"/>
          </w:tcPr>
          <w:p w14:paraId="273AA502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b/>
                <w:bCs/>
                <w:lang w:val="en-GB"/>
              </w:rPr>
              <w:t>3.16</w:t>
            </w:r>
          </w:p>
        </w:tc>
        <w:tc>
          <w:tcPr>
            <w:tcW w:w="1584" w:type="dxa"/>
            <w:shd w:val="clear" w:color="auto" w:fill="auto"/>
          </w:tcPr>
          <w:p w14:paraId="273AA503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b/>
                <w:bCs/>
                <w:lang w:val="en-GB"/>
              </w:rPr>
              <w:t>10 982 078</w:t>
            </w:r>
          </w:p>
        </w:tc>
        <w:tc>
          <w:tcPr>
            <w:tcW w:w="1579" w:type="dxa"/>
            <w:shd w:val="clear" w:color="auto" w:fill="auto"/>
          </w:tcPr>
          <w:p w14:paraId="273AA504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b/>
                <w:bCs/>
                <w:lang w:val="en-GB"/>
              </w:rPr>
              <w:t>8 911 276</w:t>
            </w:r>
          </w:p>
        </w:tc>
      </w:tr>
      <w:tr w:rsidR="00D22487" w14:paraId="273AA50B" w14:textId="77777777">
        <w:trPr>
          <w:trHeight w:hRule="exact" w:val="211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506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5.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507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Selling expenses</w:t>
            </w:r>
          </w:p>
        </w:tc>
        <w:tc>
          <w:tcPr>
            <w:tcW w:w="1440" w:type="dxa"/>
            <w:shd w:val="clear" w:color="auto" w:fill="auto"/>
          </w:tcPr>
          <w:p w14:paraId="273AA508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50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auto"/>
          </w:tcPr>
          <w:p w14:paraId="273AA50A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511" w14:textId="77777777">
        <w:trPr>
          <w:trHeight w:hRule="exact" w:val="202"/>
          <w:jc w:val="center"/>
        </w:trPr>
        <w:tc>
          <w:tcPr>
            <w:tcW w:w="581" w:type="dxa"/>
            <w:shd w:val="clear" w:color="auto" w:fill="auto"/>
          </w:tcPr>
          <w:p w14:paraId="273AA50C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6.</w:t>
            </w:r>
          </w:p>
        </w:tc>
        <w:tc>
          <w:tcPr>
            <w:tcW w:w="4296" w:type="dxa"/>
            <w:shd w:val="clear" w:color="auto" w:fill="auto"/>
          </w:tcPr>
          <w:p w14:paraId="273AA50D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General and administrative costs</w:t>
            </w:r>
          </w:p>
        </w:tc>
        <w:tc>
          <w:tcPr>
            <w:tcW w:w="1440" w:type="dxa"/>
            <w:shd w:val="clear" w:color="auto" w:fill="auto"/>
          </w:tcPr>
          <w:p w14:paraId="273AA50E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lang w:val="en-GB"/>
              </w:rPr>
              <w:t>3.17</w:t>
            </w:r>
          </w:p>
        </w:tc>
        <w:tc>
          <w:tcPr>
            <w:tcW w:w="1584" w:type="dxa"/>
            <w:shd w:val="clear" w:color="auto" w:fill="auto"/>
          </w:tcPr>
          <w:p w14:paraId="273AA50F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(10 529 660)</w:t>
            </w:r>
          </w:p>
        </w:tc>
        <w:tc>
          <w:tcPr>
            <w:tcW w:w="1579" w:type="dxa"/>
            <w:shd w:val="clear" w:color="auto" w:fill="auto"/>
          </w:tcPr>
          <w:p w14:paraId="273AA51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(5 737 400)</w:t>
            </w:r>
          </w:p>
        </w:tc>
      </w:tr>
      <w:tr w:rsidR="00D22487" w14:paraId="273AA517" w14:textId="77777777">
        <w:trPr>
          <w:trHeight w:hRule="exact" w:val="202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512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7.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513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Other operating results</w:t>
            </w:r>
          </w:p>
        </w:tc>
        <w:tc>
          <w:tcPr>
            <w:tcW w:w="1440" w:type="dxa"/>
            <w:shd w:val="clear" w:color="auto" w:fill="auto"/>
          </w:tcPr>
          <w:p w14:paraId="273AA514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73AA515" w14:textId="77777777" w:rsidR="00D22487" w:rsidRDefault="0064317E">
            <w:pPr>
              <w:pStyle w:val="Other0"/>
              <w:spacing w:after="0" w:line="240" w:lineRule="auto"/>
              <w:ind w:left="124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579" w:type="dxa"/>
            <w:shd w:val="clear" w:color="auto" w:fill="auto"/>
            <w:vAlign w:val="bottom"/>
          </w:tcPr>
          <w:p w14:paraId="273AA516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51D" w14:textId="77777777">
        <w:trPr>
          <w:trHeight w:hRule="exact" w:val="408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73AA518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8.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519" w14:textId="77777777" w:rsidR="00D22487" w:rsidRDefault="0064317E">
            <w:pPr>
              <w:pStyle w:val="Other0"/>
              <w:spacing w:after="0" w:line="276" w:lineRule="auto"/>
              <w:ind w:left="220"/>
            </w:pPr>
            <w:r>
              <w:rPr>
                <w:rStyle w:val="Other"/>
                <w:lang w:val="en-GB"/>
              </w:rPr>
              <w:t xml:space="preserve">Income from investments in the shares of parent, subsidiaries and associated entities </w:t>
            </w:r>
          </w:p>
        </w:tc>
        <w:tc>
          <w:tcPr>
            <w:tcW w:w="1440" w:type="dxa"/>
            <w:shd w:val="clear" w:color="auto" w:fill="auto"/>
          </w:tcPr>
          <w:p w14:paraId="273AA51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273AA51B" w14:textId="77777777" w:rsidR="00D22487" w:rsidRDefault="0064317E">
            <w:pPr>
              <w:pStyle w:val="Other0"/>
              <w:spacing w:after="0" w:line="240" w:lineRule="auto"/>
              <w:ind w:left="124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73AA51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523" w14:textId="77777777">
        <w:trPr>
          <w:trHeight w:hRule="exact" w:val="216"/>
          <w:jc w:val="center"/>
        </w:trPr>
        <w:tc>
          <w:tcPr>
            <w:tcW w:w="581" w:type="dxa"/>
            <w:shd w:val="clear" w:color="auto" w:fill="auto"/>
          </w:tcPr>
          <w:p w14:paraId="273AA51E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9.</w:t>
            </w:r>
          </w:p>
        </w:tc>
        <w:tc>
          <w:tcPr>
            <w:tcW w:w="4296" w:type="dxa"/>
            <w:shd w:val="clear" w:color="auto" w:fill="auto"/>
          </w:tcPr>
          <w:p w14:paraId="273AA51F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Income from other long-term investments and loans</w:t>
            </w:r>
          </w:p>
        </w:tc>
        <w:tc>
          <w:tcPr>
            <w:tcW w:w="1440" w:type="dxa"/>
            <w:shd w:val="clear" w:color="auto" w:fill="auto"/>
          </w:tcPr>
          <w:p w14:paraId="273AA520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lang w:val="en-GB"/>
              </w:rPr>
              <w:t>3.18</w:t>
            </w:r>
          </w:p>
        </w:tc>
        <w:tc>
          <w:tcPr>
            <w:tcW w:w="1584" w:type="dxa"/>
            <w:shd w:val="clear" w:color="auto" w:fill="auto"/>
          </w:tcPr>
          <w:p w14:paraId="273AA521" w14:textId="77777777" w:rsidR="00D22487" w:rsidRDefault="0064317E">
            <w:pPr>
              <w:pStyle w:val="Other0"/>
              <w:spacing w:after="0" w:line="240" w:lineRule="auto"/>
              <w:ind w:right="260"/>
              <w:jc w:val="right"/>
            </w:pPr>
            <w:r>
              <w:rPr>
                <w:rStyle w:val="Other"/>
                <w:lang w:val="en-GB"/>
              </w:rPr>
              <w:t>61 468</w:t>
            </w:r>
          </w:p>
        </w:tc>
        <w:tc>
          <w:tcPr>
            <w:tcW w:w="1579" w:type="dxa"/>
            <w:shd w:val="clear" w:color="auto" w:fill="auto"/>
          </w:tcPr>
          <w:p w14:paraId="273AA522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84 068</w:t>
            </w:r>
          </w:p>
        </w:tc>
      </w:tr>
      <w:tr w:rsidR="00D22487" w14:paraId="273AA52B" w14:textId="77777777">
        <w:trPr>
          <w:trHeight w:hRule="exact" w:val="557"/>
          <w:jc w:val="center"/>
        </w:trPr>
        <w:tc>
          <w:tcPr>
            <w:tcW w:w="581" w:type="dxa"/>
            <w:shd w:val="clear" w:color="auto" w:fill="auto"/>
          </w:tcPr>
          <w:p w14:paraId="273AA524" w14:textId="77777777" w:rsidR="00D22487" w:rsidRDefault="0064317E">
            <w:pPr>
              <w:pStyle w:val="Other0"/>
              <w:spacing w:after="120" w:line="240" w:lineRule="auto"/>
              <w:ind w:firstLine="160"/>
            </w:pPr>
            <w:r>
              <w:rPr>
                <w:rStyle w:val="Other"/>
                <w:lang w:val="en-GB"/>
              </w:rPr>
              <w:t>10.</w:t>
            </w:r>
          </w:p>
          <w:p w14:paraId="273AA525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11.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526" w14:textId="77777777" w:rsidR="00D22487" w:rsidRDefault="0064317E">
            <w:pPr>
              <w:pStyle w:val="Other0"/>
              <w:spacing w:after="0" w:line="286" w:lineRule="auto"/>
              <w:ind w:firstLine="220"/>
            </w:pPr>
            <w:r>
              <w:rPr>
                <w:rStyle w:val="Other"/>
                <w:lang w:val="en-GB"/>
              </w:rPr>
              <w:t>Other interest and similar income</w:t>
            </w:r>
          </w:p>
          <w:p w14:paraId="273AA527" w14:textId="77777777" w:rsidR="00D22487" w:rsidRDefault="0064317E">
            <w:pPr>
              <w:pStyle w:val="Other0"/>
              <w:spacing w:after="0" w:line="286" w:lineRule="auto"/>
              <w:ind w:left="220"/>
            </w:pPr>
            <w:r>
              <w:rPr>
                <w:rStyle w:val="Other"/>
                <w:lang w:val="en-GB"/>
              </w:rPr>
              <w:t>The impairment of the financial assets and short-term investments</w:t>
            </w:r>
          </w:p>
        </w:tc>
        <w:tc>
          <w:tcPr>
            <w:tcW w:w="1440" w:type="dxa"/>
            <w:shd w:val="clear" w:color="auto" w:fill="auto"/>
          </w:tcPr>
          <w:p w14:paraId="273AA528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lang w:val="en-GB"/>
              </w:rPr>
              <w:t>3.18</w:t>
            </w:r>
          </w:p>
        </w:tc>
        <w:tc>
          <w:tcPr>
            <w:tcW w:w="1584" w:type="dxa"/>
            <w:shd w:val="clear" w:color="auto" w:fill="auto"/>
          </w:tcPr>
          <w:p w14:paraId="273AA529" w14:textId="77777777" w:rsidR="00D22487" w:rsidRDefault="0064317E">
            <w:pPr>
              <w:pStyle w:val="Other0"/>
              <w:spacing w:after="0" w:line="449" w:lineRule="auto"/>
              <w:ind w:right="260"/>
              <w:jc w:val="right"/>
            </w:pPr>
            <w:r>
              <w:rPr>
                <w:rStyle w:val="Other"/>
                <w:lang w:val="en-GB"/>
              </w:rPr>
              <w:t>135 681 -</w:t>
            </w:r>
          </w:p>
        </w:tc>
        <w:tc>
          <w:tcPr>
            <w:tcW w:w="1579" w:type="dxa"/>
            <w:shd w:val="clear" w:color="auto" w:fill="auto"/>
          </w:tcPr>
          <w:p w14:paraId="273AA52A" w14:textId="77777777" w:rsidR="00D22487" w:rsidRDefault="0064317E">
            <w:pPr>
              <w:pStyle w:val="Other0"/>
              <w:spacing w:after="0" w:line="449" w:lineRule="auto"/>
              <w:jc w:val="right"/>
            </w:pPr>
            <w:r>
              <w:rPr>
                <w:rStyle w:val="Other"/>
                <w:lang w:val="en-GB"/>
              </w:rPr>
              <w:t>113 030 -</w:t>
            </w:r>
          </w:p>
        </w:tc>
      </w:tr>
      <w:tr w:rsidR="00D22487" w14:paraId="273AA531" w14:textId="77777777">
        <w:trPr>
          <w:trHeight w:hRule="exact" w:val="192"/>
          <w:jc w:val="center"/>
        </w:trPr>
        <w:tc>
          <w:tcPr>
            <w:tcW w:w="581" w:type="dxa"/>
            <w:shd w:val="clear" w:color="auto" w:fill="auto"/>
          </w:tcPr>
          <w:p w14:paraId="273AA52C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12.</w:t>
            </w:r>
          </w:p>
        </w:tc>
        <w:tc>
          <w:tcPr>
            <w:tcW w:w="4296" w:type="dxa"/>
            <w:shd w:val="clear" w:color="auto" w:fill="auto"/>
          </w:tcPr>
          <w:p w14:paraId="273AA52D" w14:textId="77777777" w:rsidR="00D22487" w:rsidRDefault="0064317E">
            <w:pPr>
              <w:pStyle w:val="Other0"/>
              <w:spacing w:after="0" w:line="240" w:lineRule="auto"/>
              <w:ind w:left="220"/>
            </w:pPr>
            <w:r>
              <w:rPr>
                <w:rStyle w:val="Other"/>
                <w:lang w:val="en-GB"/>
              </w:rPr>
              <w:t>Interest and other similar expenses</w:t>
            </w:r>
          </w:p>
        </w:tc>
        <w:tc>
          <w:tcPr>
            <w:tcW w:w="1440" w:type="dxa"/>
            <w:shd w:val="clear" w:color="auto" w:fill="auto"/>
          </w:tcPr>
          <w:p w14:paraId="273AA52E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lang w:val="en-GB"/>
              </w:rPr>
              <w:t>3.18</w:t>
            </w:r>
          </w:p>
        </w:tc>
        <w:tc>
          <w:tcPr>
            <w:tcW w:w="1584" w:type="dxa"/>
            <w:shd w:val="clear" w:color="auto" w:fill="auto"/>
          </w:tcPr>
          <w:p w14:paraId="273AA52F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(32 835)</w:t>
            </w:r>
          </w:p>
        </w:tc>
        <w:tc>
          <w:tcPr>
            <w:tcW w:w="1579" w:type="dxa"/>
            <w:shd w:val="clear" w:color="auto" w:fill="auto"/>
          </w:tcPr>
          <w:p w14:paraId="273AA53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(2 392)</w:t>
            </w:r>
          </w:p>
        </w:tc>
      </w:tr>
      <w:tr w:rsidR="00D22487" w14:paraId="273AA537" w14:textId="77777777">
        <w:trPr>
          <w:trHeight w:hRule="exact" w:val="206"/>
          <w:jc w:val="center"/>
        </w:trPr>
        <w:tc>
          <w:tcPr>
            <w:tcW w:w="581" w:type="dxa"/>
            <w:shd w:val="clear" w:color="auto" w:fill="auto"/>
          </w:tcPr>
          <w:p w14:paraId="273AA532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13.</w:t>
            </w:r>
          </w:p>
        </w:tc>
        <w:tc>
          <w:tcPr>
            <w:tcW w:w="4296" w:type="dxa"/>
            <w:shd w:val="clear" w:color="auto" w:fill="auto"/>
          </w:tcPr>
          <w:p w14:paraId="273AA533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b/>
                <w:bCs/>
                <w:lang w:val="en-GB"/>
              </w:rPr>
              <w:t>PROFIT (LOSS) BEFORE TAXATION</w:t>
            </w:r>
          </w:p>
        </w:tc>
        <w:tc>
          <w:tcPr>
            <w:tcW w:w="1440" w:type="dxa"/>
            <w:shd w:val="clear" w:color="auto" w:fill="auto"/>
          </w:tcPr>
          <w:p w14:paraId="273AA534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</w:tcPr>
          <w:p w14:paraId="273AA535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b/>
                <w:bCs/>
                <w:lang w:val="en-GB"/>
              </w:rPr>
              <w:t>616 732</w:t>
            </w:r>
          </w:p>
        </w:tc>
        <w:tc>
          <w:tcPr>
            <w:tcW w:w="1579" w:type="dxa"/>
            <w:shd w:val="clear" w:color="auto" w:fill="auto"/>
          </w:tcPr>
          <w:p w14:paraId="273AA536" w14:textId="77777777" w:rsidR="00D22487" w:rsidRDefault="0064317E">
            <w:pPr>
              <w:pStyle w:val="Other0"/>
              <w:spacing w:after="0" w:line="240" w:lineRule="auto"/>
              <w:ind w:firstLine="760"/>
              <w:jc w:val="both"/>
            </w:pPr>
            <w:r>
              <w:rPr>
                <w:rStyle w:val="Other"/>
                <w:b/>
                <w:bCs/>
                <w:lang w:val="en-GB"/>
              </w:rPr>
              <w:t>3 368 582</w:t>
            </w:r>
          </w:p>
        </w:tc>
      </w:tr>
      <w:tr w:rsidR="00D22487" w14:paraId="273AA53D" w14:textId="77777777">
        <w:trPr>
          <w:trHeight w:hRule="exact" w:val="226"/>
          <w:jc w:val="center"/>
        </w:trPr>
        <w:tc>
          <w:tcPr>
            <w:tcW w:w="581" w:type="dxa"/>
            <w:shd w:val="clear" w:color="auto" w:fill="auto"/>
          </w:tcPr>
          <w:p w14:paraId="273AA538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14.</w:t>
            </w:r>
          </w:p>
        </w:tc>
        <w:tc>
          <w:tcPr>
            <w:tcW w:w="4296" w:type="dxa"/>
            <w:shd w:val="clear" w:color="auto" w:fill="auto"/>
          </w:tcPr>
          <w:p w14:paraId="273AA539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lang w:val="en-GB"/>
              </w:rPr>
              <w:t>PROFIT TAX</w:t>
            </w:r>
          </w:p>
        </w:tc>
        <w:tc>
          <w:tcPr>
            <w:tcW w:w="1440" w:type="dxa"/>
            <w:shd w:val="clear" w:color="auto" w:fill="auto"/>
          </w:tcPr>
          <w:p w14:paraId="273AA53A" w14:textId="77777777" w:rsidR="00D22487" w:rsidRDefault="0064317E">
            <w:pPr>
              <w:pStyle w:val="Other0"/>
              <w:spacing w:after="0" w:line="240" w:lineRule="auto"/>
              <w:ind w:firstLine="660"/>
            </w:pPr>
            <w:r>
              <w:rPr>
                <w:rStyle w:val="Other"/>
                <w:lang w:val="en-GB"/>
              </w:rPr>
              <w:t>3.12</w:t>
            </w:r>
          </w:p>
        </w:tc>
        <w:tc>
          <w:tcPr>
            <w:tcW w:w="1584" w:type="dxa"/>
            <w:shd w:val="clear" w:color="auto" w:fill="auto"/>
          </w:tcPr>
          <w:p w14:paraId="273AA53B" w14:textId="77777777" w:rsidR="00D22487" w:rsidRDefault="0064317E">
            <w:pPr>
              <w:pStyle w:val="Other0"/>
              <w:spacing w:after="0" w:line="240" w:lineRule="auto"/>
              <w:ind w:right="260"/>
              <w:jc w:val="right"/>
            </w:pPr>
            <w:r>
              <w:rPr>
                <w:rStyle w:val="Other"/>
                <w:lang w:val="en-GB"/>
              </w:rPr>
              <w:t>(532 305)</w:t>
            </w:r>
          </w:p>
        </w:tc>
        <w:tc>
          <w:tcPr>
            <w:tcW w:w="1579" w:type="dxa"/>
            <w:shd w:val="clear" w:color="auto" w:fill="auto"/>
          </w:tcPr>
          <w:p w14:paraId="273AA53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(628 209)</w:t>
            </w:r>
          </w:p>
        </w:tc>
      </w:tr>
      <w:tr w:rsidR="00D22487" w14:paraId="273AA543" w14:textId="77777777">
        <w:trPr>
          <w:trHeight w:hRule="exact" w:val="240"/>
          <w:jc w:val="center"/>
        </w:trPr>
        <w:tc>
          <w:tcPr>
            <w:tcW w:w="581" w:type="dxa"/>
            <w:shd w:val="clear" w:color="auto" w:fill="auto"/>
            <w:vAlign w:val="bottom"/>
          </w:tcPr>
          <w:p w14:paraId="273AA53E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15.</w:t>
            </w:r>
          </w:p>
        </w:tc>
        <w:tc>
          <w:tcPr>
            <w:tcW w:w="4296" w:type="dxa"/>
            <w:shd w:val="clear" w:color="auto" w:fill="auto"/>
            <w:vAlign w:val="bottom"/>
          </w:tcPr>
          <w:p w14:paraId="273AA53F" w14:textId="77777777" w:rsidR="00D22487" w:rsidRDefault="0064317E">
            <w:pPr>
              <w:pStyle w:val="Other0"/>
              <w:spacing w:after="0" w:line="240" w:lineRule="auto"/>
              <w:ind w:firstLine="220"/>
            </w:pPr>
            <w:r>
              <w:rPr>
                <w:rStyle w:val="Other"/>
                <w:b/>
                <w:bCs/>
                <w:lang w:val="en-GB"/>
              </w:rPr>
              <w:t>NET PROFIT (LOSS)</w:t>
            </w:r>
          </w:p>
        </w:tc>
        <w:tc>
          <w:tcPr>
            <w:tcW w:w="1440" w:type="dxa"/>
            <w:shd w:val="clear" w:color="auto" w:fill="auto"/>
          </w:tcPr>
          <w:p w14:paraId="273AA540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541" w14:textId="77777777" w:rsidR="00D22487" w:rsidRDefault="0064317E">
            <w:pPr>
              <w:pStyle w:val="Other0"/>
              <w:spacing w:after="0" w:line="240" w:lineRule="auto"/>
              <w:ind w:firstLine="860"/>
            </w:pPr>
            <w:r>
              <w:rPr>
                <w:rStyle w:val="Other"/>
                <w:b/>
                <w:bCs/>
                <w:lang w:val="en-GB"/>
              </w:rPr>
              <w:t>84 427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542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b/>
                <w:bCs/>
                <w:lang w:val="en-GB"/>
              </w:rPr>
              <w:t>2 740 373</w:t>
            </w:r>
          </w:p>
        </w:tc>
      </w:tr>
    </w:tbl>
    <w:p w14:paraId="273AA544" w14:textId="77777777" w:rsidR="00D22487" w:rsidRDefault="00D22487">
      <w:pPr>
        <w:sectPr w:rsidR="00D22487">
          <w:type w:val="continuous"/>
          <w:pgSz w:w="11900" w:h="16840"/>
          <w:pgMar w:top="1700" w:right="643" w:bottom="2660" w:left="1651" w:header="0" w:footer="3" w:gutter="0"/>
          <w:cols w:space="720"/>
          <w:noEndnote/>
          <w:docGrid w:linePitch="360"/>
        </w:sectPr>
      </w:pPr>
    </w:p>
    <w:p w14:paraId="273AA545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6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7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8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9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A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54B" w14:textId="77777777" w:rsidR="00D22487" w:rsidRDefault="00D22487">
      <w:pPr>
        <w:spacing w:before="89" w:after="89" w:line="240" w:lineRule="exact"/>
        <w:rPr>
          <w:sz w:val="19"/>
          <w:szCs w:val="19"/>
        </w:rPr>
      </w:pPr>
    </w:p>
    <w:p w14:paraId="273AA54C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387" w:right="0" w:bottom="993" w:left="0" w:header="0" w:footer="3" w:gutter="0"/>
          <w:cols w:space="720"/>
          <w:noEndnote/>
          <w:docGrid w:linePitch="360"/>
        </w:sectPr>
      </w:pPr>
    </w:p>
    <w:p w14:paraId="273AA54D" w14:textId="77777777" w:rsidR="00D22487" w:rsidRDefault="0064317E">
      <w:pPr>
        <w:pStyle w:val="BodyText"/>
        <w:framePr w:w="1584" w:h="202" w:wrap="none" w:vAnchor="text" w:hAnchor="page" w:x="2252" w:y="251"/>
        <w:spacing w:after="0" w:line="240" w:lineRule="auto"/>
      </w:pPr>
      <w:r>
        <w:rPr>
          <w:rStyle w:val="BodyTextChar"/>
          <w:lang w:val="en-GB"/>
        </w:rPr>
        <w:t>General Manager</w:t>
      </w:r>
    </w:p>
    <w:p w14:paraId="273AA54E" w14:textId="77777777" w:rsidR="00D22487" w:rsidRDefault="0064317E">
      <w:pPr>
        <w:pStyle w:val="BodyText"/>
        <w:framePr w:w="3446" w:h="211" w:wrap="none" w:vAnchor="text" w:hAnchor="page" w:x="2238" w:y="947"/>
        <w:spacing w:after="0" w:line="240" w:lineRule="auto"/>
      </w:pPr>
      <w:r>
        <w:rPr>
          <w:rStyle w:val="BodyTextChar"/>
          <w:lang w:val="en-GB"/>
        </w:rPr>
        <w:t>Head of the Accounting Unit of the Finance Department</w:t>
      </w:r>
    </w:p>
    <w:p w14:paraId="273AA54F" w14:textId="77777777" w:rsidR="00D22487" w:rsidRDefault="0064317E">
      <w:pPr>
        <w:pStyle w:val="BodyText"/>
        <w:framePr w:w="1589" w:h="211" w:wrap="none" w:vAnchor="text" w:hAnchor="page" w:x="8992" w:y="251"/>
        <w:spacing w:after="0" w:line="240" w:lineRule="auto"/>
      </w:pPr>
      <w:r>
        <w:rPr>
          <w:rStyle w:val="BodyTextChar"/>
          <w:lang w:val="en-GB"/>
        </w:rPr>
        <w:t>Mindaugas Sinkevičius</w:t>
      </w:r>
    </w:p>
    <w:p w14:paraId="273AA550" w14:textId="77777777" w:rsidR="00D22487" w:rsidRDefault="0064317E">
      <w:pPr>
        <w:pStyle w:val="BodyText"/>
        <w:framePr w:w="1085" w:h="202" w:wrap="none" w:vAnchor="text" w:hAnchor="page" w:x="8987" w:y="947"/>
        <w:spacing w:after="0" w:line="240" w:lineRule="auto"/>
        <w:jc w:val="right"/>
      </w:pPr>
      <w:r>
        <w:rPr>
          <w:rStyle w:val="BodyTextChar"/>
          <w:lang w:val="en-GB"/>
        </w:rPr>
        <w:t>Daiva Mikulėnė</w:t>
      </w:r>
    </w:p>
    <w:p w14:paraId="273AA551" w14:textId="77777777" w:rsidR="00D22487" w:rsidRDefault="0064317E">
      <w:pPr>
        <w:spacing w:line="360" w:lineRule="exact"/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62914710" behindDoc="1" locked="0" layoutInCell="1" allowOverlap="1" wp14:anchorId="273AC4CC" wp14:editId="273AC4CD">
            <wp:simplePos x="0" y="0"/>
            <wp:positionH relativeFrom="page">
              <wp:posOffset>4419600</wp:posOffset>
            </wp:positionH>
            <wp:positionV relativeFrom="paragraph">
              <wp:posOffset>12700</wp:posOffset>
            </wp:positionV>
            <wp:extent cx="755650" cy="816610"/>
            <wp:effectExtent l="0" t="0" r="0" b="0"/>
            <wp:wrapNone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75565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552" w14:textId="77777777" w:rsidR="00D22487" w:rsidRDefault="00D22487">
      <w:pPr>
        <w:spacing w:line="360" w:lineRule="exact"/>
      </w:pPr>
    </w:p>
    <w:p w14:paraId="273AA553" w14:textId="77777777" w:rsidR="00D22487" w:rsidRDefault="00D22487">
      <w:pPr>
        <w:spacing w:after="561" w:line="1" w:lineRule="exact"/>
      </w:pPr>
    </w:p>
    <w:p w14:paraId="273AA554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387" w:right="754" w:bottom="993" w:left="520" w:header="0" w:footer="3" w:gutter="0"/>
          <w:cols w:space="720"/>
          <w:noEndnote/>
          <w:docGrid w:linePitch="360"/>
        </w:sectPr>
      </w:pPr>
    </w:p>
    <w:p w14:paraId="273AA555" w14:textId="77777777" w:rsidR="00D22487" w:rsidRDefault="0064317E">
      <w:pPr>
        <w:pStyle w:val="BodyText"/>
        <w:spacing w:after="520" w:line="240" w:lineRule="auto"/>
        <w:jc w:val="center"/>
      </w:pPr>
      <w:r>
        <w:rPr>
          <w:rStyle w:val="BodyTextChar"/>
          <w:b/>
          <w:bCs/>
          <w:color w:val="671527"/>
          <w:lang w:val="en-GB"/>
        </w:rPr>
        <w:lastRenderedPageBreak/>
        <w:t>STATEMENT OF CHANGES IN EQUITY AS OF 31 DECEMBER 2022</w:t>
      </w:r>
    </w:p>
    <w:p w14:paraId="273AA556" w14:textId="77777777" w:rsidR="00D22487" w:rsidRDefault="0064317E">
      <w:pPr>
        <w:pStyle w:val="BodyText"/>
        <w:pBdr>
          <w:bottom w:val="single" w:sz="4" w:space="0" w:color="auto"/>
        </w:pBdr>
        <w:spacing w:after="0" w:line="286" w:lineRule="auto"/>
        <w:ind w:left="864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125829393" behindDoc="0" locked="0" layoutInCell="1" allowOverlap="1" wp14:anchorId="273AC4CE" wp14:editId="273AC4CF">
                <wp:simplePos x="0" y="0"/>
                <wp:positionH relativeFrom="page">
                  <wp:posOffset>1616075</wp:posOffset>
                </wp:positionH>
                <wp:positionV relativeFrom="paragraph">
                  <wp:posOffset>12700</wp:posOffset>
                </wp:positionV>
                <wp:extent cx="1075690" cy="265430"/>
                <wp:effectExtent l="0" t="0" r="0" b="0"/>
                <wp:wrapSquare wrapText="righ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265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6" w14:textId="77777777" w:rsidR="00D22487" w:rsidRDefault="0064317E">
                            <w:pPr>
                              <w:pStyle w:val="BodyText"/>
                              <w:pBdr>
                                <w:bottom w:val="single" w:sz="4" w:space="0" w:color="auto"/>
                              </w:pBdr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u w:val="single"/>
                                <w:lang w:val="en-GB"/>
                              </w:rPr>
                              <w:t>2022-01-01 – 2022-12-31</w:t>
                            </w:r>
                          </w:p>
                          <w:p w14:paraId="273ACB47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(reporting period)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3" type="#_x0000_t202" style="position:absolute;left:0;text-align:left;margin-left:127.25pt;margin-top:1pt;width:84.7pt;height:20.9pt;z-index:1258293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" filled="f" stroked="f">
                <v:textbox inset="0,0,0,0">
                  <w:txbxContent>
                    <w:p w14:paraId="273ACB46" w14:textId="77777777" w:rsidR="00D22487" w:rsidRDefault="0064317E">
                      <w:pPr>
                        <w:pStyle w:val="BodyText"/>
                        <w:pBdr>
                          <w:bottom w:val="single" w:sz="4" w:space="0" w:color="auto"/>
                        </w:pBdr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single"/>
                          <w:vertAlign w:val="baseline"/>
                          <w:rtl w:val="0"/>
                        </w:rPr>
                        <w:t xml:space="preserve">2022-01-01 – 2022-12-31</w:t>
                      </w:r>
                    </w:p>
                    <w:p w14:paraId="273ACB47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period)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Char"/>
          <w:lang w:val="en-GB"/>
        </w:rPr>
        <w:t>Euro</w:t>
      </w:r>
    </w:p>
    <w:p w14:paraId="273AA557" w14:textId="77777777" w:rsidR="00D22487" w:rsidRDefault="0064317E">
      <w:pPr>
        <w:pStyle w:val="BodyText"/>
        <w:spacing w:after="200" w:line="286" w:lineRule="auto"/>
        <w:jc w:val="center"/>
      </w:pPr>
      <w:r>
        <w:rPr>
          <w:rStyle w:val="BodyTextChar"/>
          <w:lang w:val="en-GB"/>
        </w:rPr>
        <w:t>(level of accuracy of the report and</w:t>
      </w:r>
      <w:r>
        <w:rPr>
          <w:rStyle w:val="BodyTextChar"/>
          <w:lang w:val="en-GB"/>
        </w:rPr>
        <w:br/>
        <w:t>currency)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3322"/>
        <w:gridCol w:w="1147"/>
        <w:gridCol w:w="1310"/>
        <w:gridCol w:w="1368"/>
        <w:gridCol w:w="2136"/>
        <w:gridCol w:w="1190"/>
        <w:gridCol w:w="1104"/>
        <w:gridCol w:w="1373"/>
        <w:gridCol w:w="1210"/>
      </w:tblGrid>
      <w:tr w:rsidR="00D22487" w14:paraId="273AA563" w14:textId="77777777">
        <w:trPr>
          <w:trHeight w:hRule="exact" w:val="307"/>
          <w:jc w:val="center"/>
        </w:trPr>
        <w:tc>
          <w:tcPr>
            <w:tcW w:w="648" w:type="dxa"/>
            <w:vMerge w:val="restart"/>
            <w:shd w:val="clear" w:color="auto" w:fill="841F41"/>
            <w:vAlign w:val="center"/>
          </w:tcPr>
          <w:p w14:paraId="273AA559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160"/>
            </w:pPr>
            <w:r>
              <w:rPr>
                <w:rStyle w:val="Other"/>
                <w:color w:val="FFFFFF"/>
                <w:lang w:val="en-GB"/>
              </w:rPr>
              <w:t>No.</w:t>
            </w:r>
          </w:p>
        </w:tc>
        <w:tc>
          <w:tcPr>
            <w:tcW w:w="3322" w:type="dxa"/>
            <w:vMerge w:val="restart"/>
            <w:shd w:val="clear" w:color="auto" w:fill="841F41"/>
            <w:vAlign w:val="center"/>
          </w:tcPr>
          <w:p w14:paraId="273AA55A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Items</w:t>
            </w:r>
          </w:p>
        </w:tc>
        <w:tc>
          <w:tcPr>
            <w:tcW w:w="1147" w:type="dxa"/>
            <w:vMerge w:val="restart"/>
            <w:shd w:val="clear" w:color="auto" w:fill="841F41"/>
            <w:vAlign w:val="center"/>
          </w:tcPr>
          <w:p w14:paraId="273AA55B" w14:textId="21DA7BBF" w:rsidR="00D22487" w:rsidRDefault="007A5BE7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Owner's capital</w:t>
            </w:r>
          </w:p>
        </w:tc>
        <w:tc>
          <w:tcPr>
            <w:tcW w:w="1310" w:type="dxa"/>
            <w:vMerge w:val="restart"/>
            <w:shd w:val="clear" w:color="auto" w:fill="841F41"/>
            <w:vAlign w:val="center"/>
          </w:tcPr>
          <w:p w14:paraId="273AA55C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Capital corresponding to assets, which under laws can be owned only by the state</w:t>
            </w:r>
          </w:p>
        </w:tc>
        <w:tc>
          <w:tcPr>
            <w:tcW w:w="1368" w:type="dxa"/>
            <w:vMerge w:val="restart"/>
            <w:shd w:val="clear" w:color="auto" w:fill="841F41"/>
            <w:vAlign w:val="center"/>
          </w:tcPr>
          <w:p w14:paraId="273AA55D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Capital corresponding to centrally managed assets</w:t>
            </w:r>
          </w:p>
        </w:tc>
        <w:tc>
          <w:tcPr>
            <w:tcW w:w="2136" w:type="dxa"/>
            <w:shd w:val="clear" w:color="auto" w:fill="841F41"/>
            <w:vAlign w:val="center"/>
          </w:tcPr>
          <w:p w14:paraId="273AA55E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400"/>
            </w:pPr>
            <w:r>
              <w:rPr>
                <w:rStyle w:val="Other"/>
                <w:color w:val="FFFFFF"/>
                <w:lang w:val="en-GB"/>
              </w:rPr>
              <w:t>Revaluation reserve</w:t>
            </w:r>
          </w:p>
        </w:tc>
        <w:tc>
          <w:tcPr>
            <w:tcW w:w="1190" w:type="dxa"/>
            <w:vMerge w:val="restart"/>
            <w:shd w:val="clear" w:color="auto" w:fill="841F41"/>
            <w:vAlign w:val="center"/>
          </w:tcPr>
          <w:p w14:paraId="273AA55F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Legal reserve</w:t>
            </w:r>
          </w:p>
        </w:tc>
        <w:tc>
          <w:tcPr>
            <w:tcW w:w="1104" w:type="dxa"/>
            <w:vMerge w:val="restart"/>
            <w:shd w:val="clear" w:color="auto" w:fill="841F41"/>
            <w:vAlign w:val="center"/>
          </w:tcPr>
          <w:p w14:paraId="273AA560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Other reserves</w:t>
            </w:r>
          </w:p>
        </w:tc>
        <w:tc>
          <w:tcPr>
            <w:tcW w:w="1373" w:type="dxa"/>
            <w:vMerge w:val="restart"/>
            <w:shd w:val="clear" w:color="auto" w:fill="841F41"/>
            <w:vAlign w:val="center"/>
          </w:tcPr>
          <w:p w14:paraId="273AA561" w14:textId="3E14CCB7" w:rsidR="00D22487" w:rsidRDefault="000B4A95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Retained profit (loss)</w:t>
            </w:r>
          </w:p>
        </w:tc>
        <w:tc>
          <w:tcPr>
            <w:tcW w:w="1210" w:type="dxa"/>
            <w:vMerge w:val="restart"/>
            <w:shd w:val="clear" w:color="auto" w:fill="841F41"/>
            <w:vAlign w:val="center"/>
          </w:tcPr>
          <w:p w14:paraId="273AA562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ind w:firstLine="440"/>
            </w:pPr>
            <w:r>
              <w:rPr>
                <w:rStyle w:val="Other"/>
                <w:color w:val="FFFFFF"/>
                <w:lang w:val="en-GB"/>
              </w:rPr>
              <w:t>Total</w:t>
            </w:r>
          </w:p>
        </w:tc>
      </w:tr>
      <w:tr w:rsidR="00D22487" w14:paraId="273AA56F" w14:textId="77777777">
        <w:trPr>
          <w:trHeight w:hRule="exact" w:val="1579"/>
          <w:jc w:val="center"/>
        </w:trPr>
        <w:tc>
          <w:tcPr>
            <w:tcW w:w="648" w:type="dxa"/>
            <w:vMerge/>
            <w:shd w:val="clear" w:color="auto" w:fill="841F41"/>
            <w:vAlign w:val="center"/>
          </w:tcPr>
          <w:p w14:paraId="273AA564" w14:textId="77777777" w:rsidR="00D22487" w:rsidRDefault="00D22487"/>
        </w:tc>
        <w:tc>
          <w:tcPr>
            <w:tcW w:w="3322" w:type="dxa"/>
            <w:vMerge/>
            <w:shd w:val="clear" w:color="auto" w:fill="841F41"/>
            <w:vAlign w:val="center"/>
          </w:tcPr>
          <w:p w14:paraId="273AA565" w14:textId="77777777" w:rsidR="00D22487" w:rsidRDefault="00D22487"/>
        </w:tc>
        <w:tc>
          <w:tcPr>
            <w:tcW w:w="1147" w:type="dxa"/>
            <w:vMerge/>
            <w:shd w:val="clear" w:color="auto" w:fill="841F41"/>
            <w:vAlign w:val="center"/>
          </w:tcPr>
          <w:p w14:paraId="273AA566" w14:textId="77777777" w:rsidR="00D22487" w:rsidRDefault="00D22487"/>
        </w:tc>
        <w:tc>
          <w:tcPr>
            <w:tcW w:w="1310" w:type="dxa"/>
            <w:vMerge/>
            <w:shd w:val="clear" w:color="auto" w:fill="841F41"/>
            <w:vAlign w:val="center"/>
          </w:tcPr>
          <w:p w14:paraId="273AA567" w14:textId="77777777" w:rsidR="00D22487" w:rsidRDefault="00D22487"/>
        </w:tc>
        <w:tc>
          <w:tcPr>
            <w:tcW w:w="1368" w:type="dxa"/>
            <w:vMerge/>
            <w:shd w:val="clear" w:color="auto" w:fill="841F41"/>
            <w:vAlign w:val="center"/>
          </w:tcPr>
          <w:p w14:paraId="273AA568" w14:textId="77777777" w:rsidR="00D22487" w:rsidRDefault="00D22487"/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841F41"/>
            <w:vAlign w:val="center"/>
          </w:tcPr>
          <w:p w14:paraId="273AA56A" w14:textId="239054F7" w:rsidR="00D22487" w:rsidRDefault="0064317E" w:rsidP="000B4A95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Fixed Assets, Financial Tangible Assets</w:t>
            </w:r>
          </w:p>
        </w:tc>
        <w:tc>
          <w:tcPr>
            <w:tcW w:w="1190" w:type="dxa"/>
            <w:vMerge/>
            <w:shd w:val="clear" w:color="auto" w:fill="841F41"/>
            <w:vAlign w:val="center"/>
          </w:tcPr>
          <w:p w14:paraId="273AA56B" w14:textId="77777777" w:rsidR="00D22487" w:rsidRDefault="00D22487"/>
        </w:tc>
        <w:tc>
          <w:tcPr>
            <w:tcW w:w="1104" w:type="dxa"/>
            <w:vMerge/>
            <w:shd w:val="clear" w:color="auto" w:fill="841F41"/>
            <w:vAlign w:val="center"/>
          </w:tcPr>
          <w:p w14:paraId="273AA56C" w14:textId="77777777" w:rsidR="00D22487" w:rsidRDefault="00D22487"/>
        </w:tc>
        <w:tc>
          <w:tcPr>
            <w:tcW w:w="1373" w:type="dxa"/>
            <w:vMerge/>
            <w:shd w:val="clear" w:color="auto" w:fill="841F41"/>
            <w:vAlign w:val="center"/>
          </w:tcPr>
          <w:p w14:paraId="273AA56D" w14:textId="77777777" w:rsidR="00D22487" w:rsidRDefault="00D22487"/>
        </w:tc>
        <w:tc>
          <w:tcPr>
            <w:tcW w:w="1210" w:type="dxa"/>
            <w:vMerge/>
            <w:shd w:val="clear" w:color="auto" w:fill="841F41"/>
            <w:vAlign w:val="center"/>
          </w:tcPr>
          <w:p w14:paraId="273AA56E" w14:textId="77777777" w:rsidR="00D22487" w:rsidRDefault="00D22487"/>
        </w:tc>
      </w:tr>
      <w:tr w:rsidR="00D22487" w14:paraId="273AA57A" w14:textId="77777777">
        <w:trPr>
          <w:trHeight w:hRule="exact" w:val="42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70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b/>
                <w:bCs/>
                <w:lang w:val="en-GB"/>
              </w:rPr>
              <w:t>1.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71" w14:textId="77777777" w:rsidR="00D22487" w:rsidRDefault="0064317E">
            <w:pPr>
              <w:pStyle w:val="Other0"/>
              <w:spacing w:after="0" w:line="286" w:lineRule="auto"/>
              <w:ind w:left="160"/>
            </w:pPr>
            <w:r>
              <w:rPr>
                <w:rStyle w:val="Other"/>
                <w:b/>
                <w:bCs/>
                <w:lang w:val="en-GB"/>
              </w:rPr>
              <w:t>Balance at the end of the reporting (yearly) period before previous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72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b/>
                <w:bCs/>
                <w:lang w:val="en-GB"/>
              </w:rPr>
              <w:t>4 807 412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73" w14:textId="77777777" w:rsidR="00D22487" w:rsidRDefault="0064317E">
            <w:pPr>
              <w:pStyle w:val="Other0"/>
              <w:spacing w:after="0" w:line="240" w:lineRule="auto"/>
              <w:ind w:right="260"/>
              <w:jc w:val="right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74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b/>
                <w:bCs/>
                <w:lang w:val="en-GB"/>
              </w:rPr>
              <w:t>298 638 425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75" w14:textId="77777777" w:rsidR="00D22487" w:rsidRDefault="0064317E">
            <w:pPr>
              <w:pStyle w:val="Other0"/>
              <w:tabs>
                <w:tab w:val="left" w:pos="1709"/>
              </w:tabs>
              <w:spacing w:after="0" w:line="240" w:lineRule="auto"/>
              <w:ind w:firstLine="720"/>
              <w:jc w:val="both"/>
            </w:pPr>
            <w:r>
              <w:rPr>
                <w:rStyle w:val="Other"/>
                <w:b/>
                <w:bCs/>
                <w:lang w:val="en-GB"/>
              </w:rPr>
              <w:t>---</w:t>
            </w:r>
            <w:r>
              <w:rPr>
                <w:rStyle w:val="Other"/>
                <w:b/>
                <w:bCs/>
                <w:lang w:val="en-GB"/>
              </w:rPr>
              <w:tab/>
              <w:t>---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76" w14:textId="77777777" w:rsidR="00D22487" w:rsidRDefault="0064317E">
            <w:pPr>
              <w:pStyle w:val="Other0"/>
              <w:spacing w:after="0" w:line="240" w:lineRule="auto"/>
              <w:ind w:firstLine="360"/>
              <w:jc w:val="both"/>
            </w:pPr>
            <w:r>
              <w:rPr>
                <w:rStyle w:val="Other"/>
                <w:b/>
                <w:bCs/>
                <w:lang w:val="en-GB"/>
              </w:rPr>
              <w:t>498 322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77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128 059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78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b/>
                <w:bCs/>
                <w:lang w:val="en-GB"/>
              </w:rPr>
              <w:t>24 931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79" w14:textId="77777777" w:rsidR="00D22487" w:rsidRDefault="0064317E">
            <w:pPr>
              <w:pStyle w:val="Other0"/>
              <w:spacing w:after="0" w:line="240" w:lineRule="auto"/>
              <w:ind w:firstLine="200"/>
            </w:pPr>
            <w:r>
              <w:rPr>
                <w:rStyle w:val="Other"/>
                <w:b/>
                <w:bCs/>
                <w:lang w:val="en-GB"/>
              </w:rPr>
              <w:t>304 097 149</w:t>
            </w:r>
          </w:p>
        </w:tc>
      </w:tr>
      <w:tr w:rsidR="00D22487" w14:paraId="273AA585" w14:textId="77777777">
        <w:trPr>
          <w:trHeight w:hRule="exact" w:val="254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7B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2.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7C" w14:textId="77777777" w:rsidR="00D22487" w:rsidRDefault="0064317E">
            <w:pPr>
              <w:pStyle w:val="Other0"/>
              <w:spacing w:after="0" w:line="240" w:lineRule="auto"/>
              <w:ind w:left="160"/>
            </w:pPr>
            <w:r>
              <w:rPr>
                <w:rStyle w:val="Other"/>
                <w:lang w:val="en-GB"/>
              </w:rPr>
              <w:t>Result of changes in accounting policies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7D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7E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7F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80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81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82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83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84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590" w14:textId="77777777">
        <w:trPr>
          <w:trHeight w:hRule="exact" w:val="19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86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3.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73AA587" w14:textId="77777777" w:rsidR="00D22487" w:rsidRDefault="0064317E">
            <w:pPr>
              <w:pStyle w:val="Other0"/>
              <w:spacing w:after="0" w:line="240" w:lineRule="auto"/>
              <w:ind w:left="160"/>
            </w:pPr>
            <w:r>
              <w:rPr>
                <w:rStyle w:val="Other"/>
                <w:lang w:val="en-GB"/>
              </w:rPr>
              <w:t>Result of correcting material errors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88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89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8A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8B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u w:val="single"/>
                <w:lang w:val="en-GB"/>
              </w:rPr>
              <w:t>-</w:t>
            </w:r>
            <w:r>
              <w:rPr>
                <w:rStyle w:val="Other"/>
                <w:u w:val="single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8C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8D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8E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u w:val="single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8F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0B4A95" w14:paraId="273AA59B" w14:textId="77777777">
        <w:trPr>
          <w:trHeight w:hRule="exact" w:val="187"/>
          <w:jc w:val="center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273AA591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3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592" w14:textId="6746EAA2" w:rsidR="000B4A95" w:rsidRDefault="000B4A95" w:rsidP="000B4A95">
            <w:pPr>
              <w:pStyle w:val="Other0"/>
              <w:spacing w:after="0" w:line="240" w:lineRule="auto"/>
              <w:ind w:left="160"/>
            </w:pPr>
            <w:r>
              <w:rPr>
                <w:rStyle w:val="Other"/>
                <w:b/>
                <w:bCs/>
                <w:lang w:val="en-GB"/>
              </w:rPr>
              <w:t>Recalculated balance at the end of the reporting (yearly) period before previous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14:paraId="273AA593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</w:tcPr>
          <w:p w14:paraId="273AA594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14:paraId="273AA595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</w:tcPr>
          <w:p w14:paraId="273AA596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</w:tcPr>
          <w:p w14:paraId="273AA597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14:paraId="273AA598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</w:tcPr>
          <w:p w14:paraId="273AA599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</w:tcPr>
          <w:p w14:paraId="273AA59A" w14:textId="77777777" w:rsidR="000B4A95" w:rsidRDefault="000B4A95">
            <w:pPr>
              <w:rPr>
                <w:sz w:val="10"/>
                <w:szCs w:val="10"/>
              </w:rPr>
            </w:pPr>
          </w:p>
        </w:tc>
      </w:tr>
      <w:tr w:rsidR="000B4A95" w14:paraId="273AA5A6" w14:textId="77777777">
        <w:trPr>
          <w:trHeight w:hRule="exact" w:val="365"/>
          <w:jc w:val="center"/>
        </w:trPr>
        <w:tc>
          <w:tcPr>
            <w:tcW w:w="648" w:type="dxa"/>
            <w:shd w:val="clear" w:color="auto" w:fill="auto"/>
          </w:tcPr>
          <w:p w14:paraId="273AA59C" w14:textId="77777777" w:rsidR="000B4A95" w:rsidRDefault="000B4A95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4.</w:t>
            </w:r>
          </w:p>
        </w:tc>
        <w:tc>
          <w:tcPr>
            <w:tcW w:w="3322" w:type="dxa"/>
            <w:vMerge/>
            <w:shd w:val="clear" w:color="auto" w:fill="auto"/>
            <w:vAlign w:val="bottom"/>
          </w:tcPr>
          <w:p w14:paraId="273AA59D" w14:textId="1E70571B" w:rsidR="000B4A95" w:rsidRDefault="000B4A95">
            <w:pPr>
              <w:pStyle w:val="Other0"/>
              <w:spacing w:after="0" w:line="276" w:lineRule="auto"/>
              <w:ind w:left="160"/>
            </w:pPr>
          </w:p>
        </w:tc>
        <w:tc>
          <w:tcPr>
            <w:tcW w:w="1147" w:type="dxa"/>
            <w:shd w:val="clear" w:color="auto" w:fill="auto"/>
          </w:tcPr>
          <w:p w14:paraId="273AA59E" w14:textId="77777777" w:rsidR="000B4A95" w:rsidRDefault="000B4A95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b/>
                <w:bCs/>
                <w:lang w:val="en-GB"/>
              </w:rPr>
              <w:t>4 807 412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9F" w14:textId="77777777" w:rsidR="000B4A95" w:rsidRDefault="000B4A95">
            <w:pPr>
              <w:pStyle w:val="Other0"/>
              <w:spacing w:after="0" w:line="240" w:lineRule="auto"/>
              <w:ind w:right="260"/>
              <w:jc w:val="right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368" w:type="dxa"/>
            <w:shd w:val="clear" w:color="auto" w:fill="auto"/>
          </w:tcPr>
          <w:p w14:paraId="273AA5A0" w14:textId="77777777" w:rsidR="000B4A95" w:rsidRDefault="000B4A95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b/>
                <w:bCs/>
                <w:lang w:val="en-GB"/>
              </w:rPr>
              <w:t>298 638 425</w:t>
            </w:r>
          </w:p>
        </w:tc>
        <w:tc>
          <w:tcPr>
            <w:tcW w:w="2136" w:type="dxa"/>
            <w:shd w:val="clear" w:color="auto" w:fill="auto"/>
          </w:tcPr>
          <w:p w14:paraId="273AA5A1" w14:textId="77777777" w:rsidR="000B4A95" w:rsidRDefault="000B4A95">
            <w:pPr>
              <w:pStyle w:val="Other0"/>
              <w:tabs>
                <w:tab w:val="left" w:pos="1709"/>
              </w:tabs>
              <w:spacing w:after="0" w:line="240" w:lineRule="auto"/>
              <w:ind w:firstLine="720"/>
              <w:jc w:val="both"/>
            </w:pPr>
            <w:r>
              <w:rPr>
                <w:rStyle w:val="Other"/>
                <w:b/>
                <w:bCs/>
                <w:lang w:val="en-GB"/>
              </w:rPr>
              <w:t>---</w:t>
            </w:r>
            <w:r>
              <w:rPr>
                <w:rStyle w:val="Other"/>
                <w:b/>
                <w:bCs/>
                <w:lang w:val="en-GB"/>
              </w:rPr>
              <w:tab/>
              <w:t>---</w:t>
            </w:r>
          </w:p>
        </w:tc>
        <w:tc>
          <w:tcPr>
            <w:tcW w:w="1190" w:type="dxa"/>
            <w:shd w:val="clear" w:color="auto" w:fill="auto"/>
          </w:tcPr>
          <w:p w14:paraId="273AA5A2" w14:textId="77777777" w:rsidR="000B4A95" w:rsidRDefault="000B4A95">
            <w:pPr>
              <w:pStyle w:val="Other0"/>
              <w:spacing w:after="0" w:line="240" w:lineRule="auto"/>
              <w:ind w:firstLine="360"/>
              <w:jc w:val="both"/>
            </w:pPr>
            <w:r>
              <w:rPr>
                <w:rStyle w:val="Other"/>
                <w:b/>
                <w:bCs/>
                <w:lang w:val="en-GB"/>
              </w:rPr>
              <w:t>498 322</w:t>
            </w:r>
          </w:p>
        </w:tc>
        <w:tc>
          <w:tcPr>
            <w:tcW w:w="1104" w:type="dxa"/>
            <w:shd w:val="clear" w:color="auto" w:fill="auto"/>
          </w:tcPr>
          <w:p w14:paraId="273AA5A3" w14:textId="77777777" w:rsidR="000B4A95" w:rsidRDefault="000B4A95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128 059</w:t>
            </w:r>
          </w:p>
        </w:tc>
        <w:tc>
          <w:tcPr>
            <w:tcW w:w="1373" w:type="dxa"/>
            <w:shd w:val="clear" w:color="auto" w:fill="auto"/>
          </w:tcPr>
          <w:p w14:paraId="273AA5A4" w14:textId="77777777" w:rsidR="000B4A95" w:rsidRDefault="000B4A95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b/>
                <w:bCs/>
                <w:lang w:val="en-GB"/>
              </w:rPr>
              <w:t>24 931</w:t>
            </w:r>
          </w:p>
        </w:tc>
        <w:tc>
          <w:tcPr>
            <w:tcW w:w="1210" w:type="dxa"/>
            <w:shd w:val="clear" w:color="auto" w:fill="auto"/>
          </w:tcPr>
          <w:p w14:paraId="273AA5A5" w14:textId="77777777" w:rsidR="000B4A95" w:rsidRDefault="000B4A95">
            <w:pPr>
              <w:pStyle w:val="Other0"/>
              <w:spacing w:after="0" w:line="240" w:lineRule="auto"/>
              <w:ind w:firstLine="200"/>
            </w:pPr>
            <w:r>
              <w:rPr>
                <w:rStyle w:val="Other"/>
                <w:b/>
                <w:bCs/>
                <w:lang w:val="en-GB"/>
              </w:rPr>
              <w:t>304 097 149</w:t>
            </w:r>
          </w:p>
        </w:tc>
      </w:tr>
      <w:tr w:rsidR="00D22487" w14:paraId="273AA5B1" w14:textId="77777777">
        <w:trPr>
          <w:trHeight w:hRule="exact" w:val="403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A7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5.</w:t>
            </w:r>
          </w:p>
        </w:tc>
        <w:tc>
          <w:tcPr>
            <w:tcW w:w="33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5A8" w14:textId="77777777" w:rsidR="00D22487" w:rsidRDefault="0064317E">
            <w:pPr>
              <w:pStyle w:val="Other0"/>
              <w:spacing w:after="0" w:line="286" w:lineRule="auto"/>
              <w:ind w:left="160"/>
            </w:pPr>
            <w:r>
              <w:rPr>
                <w:rStyle w:val="Other"/>
                <w:lang w:val="en-GB"/>
              </w:rPr>
              <w:t>Increase (decrease) in the value of fixed tangible assets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9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A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B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C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D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E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AF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5B0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5BC" w14:textId="77777777">
        <w:trPr>
          <w:trHeight w:hRule="exact" w:val="374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B2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6.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B3" w14:textId="77777777" w:rsidR="00D22487" w:rsidRDefault="0064317E">
            <w:pPr>
              <w:pStyle w:val="Other0"/>
              <w:spacing w:after="0" w:line="276" w:lineRule="auto"/>
              <w:ind w:left="160"/>
            </w:pPr>
            <w:r>
              <w:rPr>
                <w:rStyle w:val="Other"/>
                <w:lang w:val="en-GB"/>
              </w:rPr>
              <w:t>Increase (decrease) in the value of effective hedging instruments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B4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B5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B6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B7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B8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B9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BA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BB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5C7" w14:textId="77777777">
        <w:trPr>
          <w:trHeight w:hRule="exact" w:val="365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BD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7.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BE" w14:textId="77777777" w:rsidR="00D22487" w:rsidRDefault="0064317E">
            <w:pPr>
              <w:pStyle w:val="Other0"/>
              <w:spacing w:after="0" w:line="276" w:lineRule="auto"/>
              <w:ind w:left="160"/>
            </w:pPr>
            <w:r>
              <w:rPr>
                <w:rStyle w:val="Other"/>
                <w:lang w:val="en-GB"/>
              </w:rPr>
              <w:t>Profit (loss) not recognised in the profit (loss) account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BF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C0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C1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C2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C3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C4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C5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C6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5D2" w14:textId="77777777">
        <w:trPr>
          <w:trHeight w:hRule="exact" w:val="350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C8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8.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C9" w14:textId="77777777" w:rsidR="00D22487" w:rsidRDefault="0064317E">
            <w:pPr>
              <w:pStyle w:val="Other0"/>
              <w:spacing w:after="0" w:line="276" w:lineRule="auto"/>
              <w:ind w:left="160"/>
            </w:pPr>
            <w:r>
              <w:rPr>
                <w:rStyle w:val="Other"/>
                <w:lang w:val="en-GB"/>
              </w:rPr>
              <w:t>Net profit (loss) of the reporting period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CA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CB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CC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CD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CE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CF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D0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2 740 373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D1" w14:textId="77777777" w:rsidR="00D22487" w:rsidRDefault="0064317E">
            <w:pPr>
              <w:pStyle w:val="Other0"/>
              <w:spacing w:after="0" w:line="240" w:lineRule="auto"/>
              <w:ind w:firstLine="440"/>
            </w:pPr>
            <w:r>
              <w:rPr>
                <w:rStyle w:val="Other"/>
                <w:lang w:val="en-GB"/>
              </w:rPr>
              <w:t>2 740 373</w:t>
            </w:r>
          </w:p>
        </w:tc>
      </w:tr>
      <w:tr w:rsidR="00D22487" w14:paraId="273AA5DD" w14:textId="77777777">
        <w:trPr>
          <w:trHeight w:hRule="exact" w:val="528"/>
          <w:jc w:val="center"/>
        </w:trPr>
        <w:tc>
          <w:tcPr>
            <w:tcW w:w="648" w:type="dxa"/>
            <w:shd w:val="clear" w:color="auto" w:fill="auto"/>
          </w:tcPr>
          <w:p w14:paraId="273AA5D3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9.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D4" w14:textId="5D98FDF8" w:rsidR="00D22487" w:rsidRDefault="0064317E" w:rsidP="000B4A95">
            <w:pPr>
              <w:pStyle w:val="Other0"/>
              <w:spacing w:after="0" w:line="276" w:lineRule="auto"/>
              <w:ind w:left="160"/>
            </w:pPr>
            <w:r>
              <w:rPr>
                <w:rStyle w:val="Other"/>
                <w:lang w:val="en-GB"/>
              </w:rPr>
              <w:t xml:space="preserve">The Company's share of profit paid to the state or municipal budget </w:t>
            </w:r>
          </w:p>
        </w:tc>
        <w:tc>
          <w:tcPr>
            <w:tcW w:w="1147" w:type="dxa"/>
            <w:shd w:val="clear" w:color="auto" w:fill="auto"/>
          </w:tcPr>
          <w:p w14:paraId="273AA5D5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</w:tcPr>
          <w:p w14:paraId="273AA5D6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14:paraId="273AA5D7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</w:tcPr>
          <w:p w14:paraId="273AA5D8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</w:tcPr>
          <w:p w14:paraId="273AA5D9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273AA5DA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</w:tcPr>
          <w:p w14:paraId="273AA5DB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(21 191)</w:t>
            </w:r>
          </w:p>
        </w:tc>
        <w:tc>
          <w:tcPr>
            <w:tcW w:w="1210" w:type="dxa"/>
            <w:shd w:val="clear" w:color="auto" w:fill="auto"/>
          </w:tcPr>
          <w:p w14:paraId="273AA5DC" w14:textId="77777777" w:rsidR="00D22487" w:rsidRDefault="0064317E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(21 191)</w:t>
            </w:r>
          </w:p>
        </w:tc>
      </w:tr>
      <w:tr w:rsidR="00D22487" w14:paraId="273AA5E8" w14:textId="77777777">
        <w:trPr>
          <w:trHeight w:hRule="exact" w:val="360"/>
          <w:jc w:val="center"/>
        </w:trPr>
        <w:tc>
          <w:tcPr>
            <w:tcW w:w="648" w:type="dxa"/>
            <w:shd w:val="clear" w:color="auto" w:fill="auto"/>
          </w:tcPr>
          <w:p w14:paraId="273AA5DE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10.</w:t>
            </w:r>
          </w:p>
        </w:tc>
        <w:tc>
          <w:tcPr>
            <w:tcW w:w="3322" w:type="dxa"/>
            <w:shd w:val="clear" w:color="auto" w:fill="auto"/>
            <w:vAlign w:val="bottom"/>
          </w:tcPr>
          <w:p w14:paraId="273AA5DF" w14:textId="1754226A" w:rsidR="00D22487" w:rsidRDefault="007A5BE7" w:rsidP="007A5BE7">
            <w:pPr>
              <w:pStyle w:val="Other0"/>
              <w:spacing w:after="0" w:line="286" w:lineRule="auto"/>
              <w:ind w:left="160"/>
            </w:pPr>
            <w:r>
              <w:rPr>
                <w:rStyle w:val="Other"/>
                <w:lang w:val="en-GB"/>
              </w:rPr>
              <w:t>Property that can only be state-owned under the law, increase (decrease) of capital</w:t>
            </w:r>
          </w:p>
        </w:tc>
        <w:tc>
          <w:tcPr>
            <w:tcW w:w="1147" w:type="dxa"/>
            <w:shd w:val="clear" w:color="auto" w:fill="auto"/>
          </w:tcPr>
          <w:p w14:paraId="273AA5E0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</w:tcPr>
          <w:p w14:paraId="273AA5E1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14:paraId="273AA5E2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</w:tcPr>
          <w:p w14:paraId="273AA5E3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</w:tcPr>
          <w:p w14:paraId="273AA5E4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14:paraId="273AA5E5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</w:tcPr>
          <w:p w14:paraId="273AA5E6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</w:tcPr>
          <w:p w14:paraId="273AA5E7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5F3" w14:textId="77777777">
        <w:trPr>
          <w:trHeight w:hRule="exact" w:val="394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E9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11.</w:t>
            </w:r>
          </w:p>
        </w:tc>
        <w:tc>
          <w:tcPr>
            <w:tcW w:w="3322" w:type="dxa"/>
            <w:shd w:val="clear" w:color="auto" w:fill="auto"/>
          </w:tcPr>
          <w:p w14:paraId="273AA5EA" w14:textId="77777777" w:rsidR="00D22487" w:rsidRDefault="0064317E">
            <w:pPr>
              <w:pStyle w:val="Other0"/>
              <w:spacing w:after="0" w:line="286" w:lineRule="auto"/>
              <w:ind w:left="160"/>
            </w:pPr>
            <w:r>
              <w:rPr>
                <w:rStyle w:val="Other"/>
                <w:lang w:val="en-GB"/>
              </w:rPr>
              <w:t>Increase (decrease) in capital corresponding to centrally managed property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EB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EC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ED" w14:textId="77777777" w:rsidR="00D22487" w:rsidRDefault="0064317E">
            <w:pPr>
              <w:pStyle w:val="Other0"/>
              <w:spacing w:after="0" w:line="240" w:lineRule="auto"/>
              <w:ind w:firstLine="400"/>
              <w:jc w:val="both"/>
            </w:pPr>
            <w:r>
              <w:rPr>
                <w:rStyle w:val="Other"/>
                <w:lang w:val="en-GB"/>
              </w:rPr>
              <w:t>43 440 416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EE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EF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F0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F1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F2" w14:textId="77777777" w:rsidR="00D22487" w:rsidRDefault="0064317E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43 440 416</w:t>
            </w:r>
          </w:p>
        </w:tc>
      </w:tr>
      <w:tr w:rsidR="00D22487" w14:paraId="273AA5FE" w14:textId="77777777">
        <w:trPr>
          <w:trHeight w:hRule="exact" w:val="21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F4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12.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73AA5F5" w14:textId="0D7BAA5B" w:rsidR="00D22487" w:rsidRDefault="0064317E" w:rsidP="000B4A95">
            <w:pPr>
              <w:pStyle w:val="Other0"/>
              <w:spacing w:after="0" w:line="240" w:lineRule="auto"/>
              <w:ind w:left="160"/>
            </w:pPr>
            <w:r>
              <w:rPr>
                <w:rStyle w:val="Other"/>
                <w:lang w:val="en-GB"/>
              </w:rPr>
              <w:t>Formed reserves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5F6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5F7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5F8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5F9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5FA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5FB" w14:textId="77777777" w:rsidR="00D22487" w:rsidRDefault="0064317E">
            <w:pPr>
              <w:pStyle w:val="Other0"/>
              <w:spacing w:after="0" w:line="240" w:lineRule="auto"/>
              <w:ind w:right="240"/>
              <w:jc w:val="right"/>
            </w:pPr>
            <w:r>
              <w:rPr>
                <w:rStyle w:val="Other"/>
                <w:lang w:val="en-GB"/>
              </w:rPr>
              <w:t>3 740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5FC" w14:textId="77777777" w:rsidR="00D22487" w:rsidRDefault="0064317E">
            <w:pPr>
              <w:pStyle w:val="Other0"/>
              <w:spacing w:after="0" w:line="240" w:lineRule="auto"/>
              <w:ind w:firstLine="680"/>
              <w:jc w:val="both"/>
            </w:pPr>
            <w:r>
              <w:rPr>
                <w:rStyle w:val="Other"/>
                <w:lang w:val="en-GB"/>
              </w:rPr>
              <w:t>(3 740)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5FD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09" w14:textId="77777777">
        <w:trPr>
          <w:trHeight w:hRule="exact" w:val="182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73AA5FF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13.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73AA600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Used reserves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3AA601" w14:textId="77777777" w:rsidR="00D22487" w:rsidRDefault="0064317E">
            <w:pPr>
              <w:pStyle w:val="Other0"/>
              <w:spacing w:after="0" w:line="240" w:lineRule="auto"/>
              <w:ind w:firstLine="8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3AA602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3AA603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73AA604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05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3AA606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73AA607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3AA608" w14:textId="77777777" w:rsidR="00D22487" w:rsidRDefault="0064317E">
            <w:pPr>
              <w:pStyle w:val="Other0"/>
              <w:spacing w:after="0" w:line="240" w:lineRule="auto"/>
              <w:ind w:firstLine="8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14" w14:textId="77777777">
        <w:trPr>
          <w:trHeight w:hRule="exact" w:val="370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0A" w14:textId="77777777" w:rsidR="00D22487" w:rsidRDefault="0064317E">
            <w:pPr>
              <w:pStyle w:val="Other0"/>
              <w:spacing w:after="0" w:line="240" w:lineRule="auto"/>
              <w:ind w:firstLine="160"/>
            </w:pPr>
            <w:r>
              <w:rPr>
                <w:rStyle w:val="Other"/>
                <w:lang w:val="en-GB"/>
              </w:rPr>
              <w:t>14.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A60B" w14:textId="77777777" w:rsidR="00D22487" w:rsidRDefault="0064317E">
            <w:pPr>
              <w:pStyle w:val="Other0"/>
              <w:spacing w:after="0" w:line="286" w:lineRule="auto"/>
              <w:ind w:left="160"/>
            </w:pPr>
            <w:r>
              <w:rPr>
                <w:rStyle w:val="Other"/>
                <w:lang w:val="en-GB"/>
              </w:rPr>
              <w:t>Increase (decrease) in company's owner's capital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A60C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63 748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0D" w14:textId="77777777" w:rsidR="00D22487" w:rsidRDefault="0064317E">
            <w:pPr>
              <w:pStyle w:val="Other0"/>
              <w:spacing w:after="0" w:line="240" w:lineRule="auto"/>
              <w:ind w:firstLine="9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0E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0F" w14:textId="77777777" w:rsidR="00D22487" w:rsidRDefault="0064317E">
            <w:pPr>
              <w:pStyle w:val="Other0"/>
              <w:tabs>
                <w:tab w:val="left" w:pos="1829"/>
              </w:tabs>
              <w:spacing w:after="0" w:line="240" w:lineRule="auto"/>
              <w:ind w:firstLine="840"/>
              <w:jc w:val="both"/>
            </w:pPr>
            <w:r>
              <w:rPr>
                <w:rStyle w:val="Other"/>
                <w:lang w:val="en-GB"/>
              </w:rPr>
              <w:t>-</w:t>
            </w:r>
            <w:r>
              <w:rPr>
                <w:rStyle w:val="Other"/>
                <w:lang w:val="en-GB"/>
              </w:rPr>
              <w:tab/>
              <w:t>-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10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11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12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A613" w14:textId="77777777" w:rsidR="00D22487" w:rsidRDefault="0064317E">
            <w:pPr>
              <w:pStyle w:val="Other0"/>
              <w:spacing w:after="0" w:line="240" w:lineRule="auto"/>
              <w:ind w:right="140"/>
              <w:jc w:val="right"/>
            </w:pPr>
            <w:r>
              <w:rPr>
                <w:rStyle w:val="Other"/>
                <w:lang w:val="en-GB"/>
              </w:rPr>
              <w:t>63 748</w:t>
            </w:r>
          </w:p>
        </w:tc>
      </w:tr>
    </w:tbl>
    <w:p w14:paraId="273AA615" w14:textId="77777777" w:rsidR="00D22487" w:rsidRDefault="00D22487">
      <w:pPr>
        <w:spacing w:after="939" w:line="1" w:lineRule="exact"/>
      </w:pPr>
    </w:p>
    <w:p w14:paraId="273AA616" w14:textId="77777777" w:rsidR="00D22487" w:rsidRDefault="0064317E">
      <w:pPr>
        <w:pStyle w:val="BodyText"/>
        <w:spacing w:after="360" w:line="240" w:lineRule="auto"/>
        <w:ind w:firstLine="240"/>
        <w:rPr>
          <w:sz w:val="14"/>
          <w:szCs w:val="14"/>
        </w:rPr>
      </w:pPr>
      <w:r>
        <w:rPr>
          <w:rStyle w:val="BodyTextChar"/>
          <w:sz w:val="14"/>
          <w:szCs w:val="14"/>
          <w:lang w:val="en-GB"/>
        </w:rPr>
        <w:t>Company code 112021042 headquarters address: Kęstučio g. 45, Vilnius | Data is collected and stored in the Registry of Legal Entities</w:t>
      </w:r>
      <w:r>
        <w:rPr>
          <w:lang w:val="en-GB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389"/>
        <w:gridCol w:w="1469"/>
        <w:gridCol w:w="1003"/>
        <w:gridCol w:w="1618"/>
        <w:gridCol w:w="1056"/>
        <w:gridCol w:w="878"/>
        <w:gridCol w:w="1142"/>
        <w:gridCol w:w="1190"/>
        <w:gridCol w:w="1272"/>
        <w:gridCol w:w="1090"/>
      </w:tblGrid>
      <w:tr w:rsidR="00D22487" w14:paraId="273AA622" w14:textId="77777777">
        <w:trPr>
          <w:trHeight w:hRule="exact" w:val="374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1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b/>
                <w:bCs/>
                <w:lang w:val="en-GB"/>
              </w:rPr>
              <w:lastRenderedPageBreak/>
              <w:t>15.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18" w14:textId="77777777" w:rsidR="00D22487" w:rsidRDefault="0064317E">
            <w:pPr>
              <w:pStyle w:val="Other0"/>
              <w:spacing w:after="0" w:line="276" w:lineRule="auto"/>
              <w:ind w:left="240"/>
            </w:pPr>
            <w:r>
              <w:rPr>
                <w:rStyle w:val="Other"/>
                <w:b/>
                <w:bCs/>
                <w:lang w:val="en-GB"/>
              </w:rPr>
              <w:t>Balance at the end of the previous reporting (yearly) period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19" w14:textId="77777777" w:rsidR="00D22487" w:rsidRDefault="0064317E">
            <w:pPr>
              <w:pStyle w:val="Other0"/>
              <w:spacing w:after="0" w:line="240" w:lineRule="auto"/>
              <w:ind w:firstLine="220"/>
              <w:jc w:val="both"/>
            </w:pPr>
            <w:r>
              <w:rPr>
                <w:rStyle w:val="Other"/>
                <w:b/>
                <w:bCs/>
                <w:lang w:val="en-GB"/>
              </w:rPr>
              <w:t>4 871 160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1A" w14:textId="77777777" w:rsidR="00D22487" w:rsidRDefault="0064317E">
            <w:pPr>
              <w:pStyle w:val="Other0"/>
              <w:spacing w:after="0" w:line="240" w:lineRule="auto"/>
              <w:ind w:firstLine="520"/>
              <w:jc w:val="both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1B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342 078 841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1C" w14:textId="77777777" w:rsidR="00D22487" w:rsidRDefault="0064317E">
            <w:pPr>
              <w:pStyle w:val="Other0"/>
              <w:spacing w:after="0" w:line="240" w:lineRule="auto"/>
              <w:ind w:firstLine="460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1D" w14:textId="77777777" w:rsidR="00D22487" w:rsidRDefault="0064317E">
            <w:pPr>
              <w:pStyle w:val="Other0"/>
              <w:spacing w:after="0" w:line="240" w:lineRule="auto"/>
              <w:ind w:firstLine="380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1E" w14:textId="77777777" w:rsidR="00D22487" w:rsidRDefault="0064317E">
            <w:pPr>
              <w:pStyle w:val="Other0"/>
              <w:spacing w:after="0" w:line="240" w:lineRule="auto"/>
              <w:ind w:firstLine="280"/>
              <w:jc w:val="both"/>
            </w:pPr>
            <w:r>
              <w:rPr>
                <w:rStyle w:val="Other"/>
                <w:b/>
                <w:bCs/>
                <w:lang w:val="en-GB"/>
              </w:rPr>
              <w:t>498 322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1F" w14:textId="77777777" w:rsidR="00D22487" w:rsidRDefault="0064317E">
            <w:pPr>
              <w:pStyle w:val="Other0"/>
              <w:spacing w:after="0" w:line="240" w:lineRule="auto"/>
              <w:ind w:firstLine="280"/>
              <w:jc w:val="both"/>
            </w:pPr>
            <w:r>
              <w:rPr>
                <w:rStyle w:val="Other"/>
                <w:b/>
                <w:bCs/>
                <w:lang w:val="en-GB"/>
              </w:rPr>
              <w:t>131 799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20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b/>
                <w:bCs/>
                <w:lang w:val="en-GB"/>
              </w:rPr>
              <w:t>2 740 373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21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350 320 495</w:t>
            </w:r>
          </w:p>
        </w:tc>
      </w:tr>
      <w:tr w:rsidR="00D22487" w14:paraId="273AA62E" w14:textId="77777777">
        <w:trPr>
          <w:trHeight w:hRule="exact" w:val="398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2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16.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3AA624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Increase (decrease) in the value of fixed tangible assets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5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6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7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8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9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A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B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C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62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3A" w14:textId="77777777">
        <w:trPr>
          <w:trHeight w:hRule="exact" w:val="379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2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17.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30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Increase (decrease) in the value of effective hedging instruments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31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32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33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34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35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36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37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38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39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46" w14:textId="77777777">
        <w:trPr>
          <w:trHeight w:hRule="exact" w:val="365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3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18.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3C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Profit (loss) not recognised in the profit (loss) account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3D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3E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3F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40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41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42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43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44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4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52" w14:textId="77777777">
        <w:trPr>
          <w:trHeight w:hRule="exact" w:val="35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4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19.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48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Net profit (loss) of the reporting period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49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4A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4B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4C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4D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4E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4F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50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84 427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51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84 427</w:t>
            </w:r>
          </w:p>
        </w:tc>
      </w:tr>
      <w:tr w:rsidR="00D22487" w14:paraId="273AA65E" w14:textId="77777777">
        <w:trPr>
          <w:trHeight w:hRule="exact" w:val="35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5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20.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54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The Company's share of profit paid to the state or municipal budget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55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56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57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58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59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5A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5B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5C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(2 329 317)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5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(2 329 317)</w:t>
            </w:r>
          </w:p>
        </w:tc>
      </w:tr>
      <w:tr w:rsidR="000B4A95" w14:paraId="273AA66A" w14:textId="77777777">
        <w:trPr>
          <w:trHeight w:hRule="exact" w:val="178"/>
          <w:jc w:val="center"/>
        </w:trPr>
        <w:tc>
          <w:tcPr>
            <w:tcW w:w="451" w:type="dxa"/>
            <w:shd w:val="clear" w:color="auto" w:fill="auto"/>
          </w:tcPr>
          <w:p w14:paraId="273AA65F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vMerge w:val="restart"/>
            <w:shd w:val="clear" w:color="auto" w:fill="auto"/>
            <w:vAlign w:val="bottom"/>
          </w:tcPr>
          <w:p w14:paraId="273AA660" w14:textId="38795733" w:rsidR="000B4A95" w:rsidRDefault="000B4A95" w:rsidP="007A5BE7">
            <w:pPr>
              <w:pStyle w:val="Other0"/>
              <w:spacing w:after="0" w:line="240" w:lineRule="auto"/>
              <w:ind w:left="240"/>
            </w:pPr>
            <w:r>
              <w:rPr>
                <w:rStyle w:val="Other"/>
                <w:lang w:val="en-GB"/>
              </w:rPr>
              <w:t>Property that can only be state-owned under the law, increase (decrease) of capital</w:t>
            </w:r>
          </w:p>
        </w:tc>
        <w:tc>
          <w:tcPr>
            <w:tcW w:w="1469" w:type="dxa"/>
            <w:shd w:val="clear" w:color="auto" w:fill="auto"/>
          </w:tcPr>
          <w:p w14:paraId="273AA661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auto"/>
          </w:tcPr>
          <w:p w14:paraId="273AA662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auto"/>
          </w:tcPr>
          <w:p w14:paraId="273AA663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</w:tcPr>
          <w:p w14:paraId="273AA664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auto"/>
          </w:tcPr>
          <w:p w14:paraId="273AA665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</w:tcPr>
          <w:p w14:paraId="273AA666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auto"/>
          </w:tcPr>
          <w:p w14:paraId="273AA667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273AA668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auto"/>
          </w:tcPr>
          <w:p w14:paraId="273AA669" w14:textId="77777777" w:rsidR="000B4A95" w:rsidRDefault="000B4A95">
            <w:pPr>
              <w:rPr>
                <w:sz w:val="10"/>
                <w:szCs w:val="10"/>
              </w:rPr>
            </w:pPr>
          </w:p>
        </w:tc>
      </w:tr>
      <w:tr w:rsidR="000B4A95" w14:paraId="273AA676" w14:textId="77777777">
        <w:trPr>
          <w:trHeight w:hRule="exact" w:val="173"/>
          <w:jc w:val="center"/>
        </w:trPr>
        <w:tc>
          <w:tcPr>
            <w:tcW w:w="451" w:type="dxa"/>
            <w:shd w:val="clear" w:color="auto" w:fill="auto"/>
            <w:vAlign w:val="bottom"/>
          </w:tcPr>
          <w:p w14:paraId="273AA66B" w14:textId="77777777" w:rsidR="000B4A95" w:rsidRDefault="000B4A95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21.</w:t>
            </w:r>
          </w:p>
        </w:tc>
        <w:tc>
          <w:tcPr>
            <w:tcW w:w="3389" w:type="dxa"/>
            <w:vMerge/>
            <w:shd w:val="clear" w:color="auto" w:fill="auto"/>
            <w:vAlign w:val="bottom"/>
          </w:tcPr>
          <w:p w14:paraId="273AA66C" w14:textId="475D2A88" w:rsidR="000B4A95" w:rsidRDefault="000B4A95" w:rsidP="00410F34">
            <w:pPr>
              <w:pStyle w:val="Other0"/>
              <w:spacing w:after="0" w:line="240" w:lineRule="auto"/>
              <w:ind w:left="240"/>
            </w:pPr>
          </w:p>
        </w:tc>
        <w:tc>
          <w:tcPr>
            <w:tcW w:w="1469" w:type="dxa"/>
            <w:shd w:val="clear" w:color="auto" w:fill="auto"/>
            <w:vAlign w:val="bottom"/>
          </w:tcPr>
          <w:p w14:paraId="273AA66D" w14:textId="77777777" w:rsidR="000B4A95" w:rsidRDefault="000B4A95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73AA66E" w14:textId="77777777" w:rsidR="000B4A95" w:rsidRDefault="000B4A95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273AA66F" w14:textId="77777777" w:rsidR="000B4A95" w:rsidRDefault="000B4A95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73AA670" w14:textId="77777777" w:rsidR="000B4A95" w:rsidRDefault="000B4A95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bottom"/>
          </w:tcPr>
          <w:p w14:paraId="273AA671" w14:textId="77777777" w:rsidR="000B4A95" w:rsidRDefault="000B4A95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bottom"/>
          </w:tcPr>
          <w:p w14:paraId="273AA672" w14:textId="77777777" w:rsidR="000B4A95" w:rsidRDefault="000B4A95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bottom"/>
          </w:tcPr>
          <w:p w14:paraId="273AA673" w14:textId="77777777" w:rsidR="000B4A95" w:rsidRDefault="000B4A95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bottom"/>
          </w:tcPr>
          <w:p w14:paraId="273AA674" w14:textId="77777777" w:rsidR="000B4A95" w:rsidRDefault="000B4A95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bottom"/>
          </w:tcPr>
          <w:p w14:paraId="273AA675" w14:textId="77777777" w:rsidR="000B4A95" w:rsidRDefault="000B4A95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0B4A95" w14:paraId="273AA682" w14:textId="77777777">
        <w:trPr>
          <w:trHeight w:hRule="exact" w:val="187"/>
          <w:jc w:val="center"/>
        </w:trPr>
        <w:tc>
          <w:tcPr>
            <w:tcW w:w="451" w:type="dxa"/>
            <w:shd w:val="clear" w:color="auto" w:fill="auto"/>
          </w:tcPr>
          <w:p w14:paraId="273AA677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3389" w:type="dxa"/>
            <w:vMerge/>
            <w:shd w:val="clear" w:color="auto" w:fill="auto"/>
          </w:tcPr>
          <w:p w14:paraId="273AA678" w14:textId="79108BF3" w:rsidR="000B4A95" w:rsidRDefault="000B4A95">
            <w:pPr>
              <w:pStyle w:val="Other0"/>
              <w:spacing w:after="0" w:line="240" w:lineRule="auto"/>
              <w:ind w:left="240"/>
            </w:pPr>
          </w:p>
        </w:tc>
        <w:tc>
          <w:tcPr>
            <w:tcW w:w="1469" w:type="dxa"/>
            <w:shd w:val="clear" w:color="auto" w:fill="auto"/>
          </w:tcPr>
          <w:p w14:paraId="273AA679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shd w:val="clear" w:color="auto" w:fill="auto"/>
          </w:tcPr>
          <w:p w14:paraId="273AA67A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shd w:val="clear" w:color="auto" w:fill="auto"/>
          </w:tcPr>
          <w:p w14:paraId="273AA67B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auto"/>
          </w:tcPr>
          <w:p w14:paraId="273AA67C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shd w:val="clear" w:color="auto" w:fill="auto"/>
          </w:tcPr>
          <w:p w14:paraId="273AA67D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shd w:val="clear" w:color="auto" w:fill="auto"/>
          </w:tcPr>
          <w:p w14:paraId="273AA67E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shd w:val="clear" w:color="auto" w:fill="auto"/>
          </w:tcPr>
          <w:p w14:paraId="273AA67F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auto"/>
          </w:tcPr>
          <w:p w14:paraId="273AA680" w14:textId="77777777" w:rsidR="000B4A95" w:rsidRDefault="000B4A95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auto"/>
          </w:tcPr>
          <w:p w14:paraId="273AA681" w14:textId="77777777" w:rsidR="000B4A95" w:rsidRDefault="000B4A95">
            <w:pPr>
              <w:rPr>
                <w:sz w:val="10"/>
                <w:szCs w:val="10"/>
              </w:rPr>
            </w:pPr>
          </w:p>
        </w:tc>
      </w:tr>
      <w:tr w:rsidR="00D22487" w14:paraId="273AA68E" w14:textId="77777777">
        <w:trPr>
          <w:trHeight w:hRule="exact" w:val="389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8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22.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84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Increase (decrease) in capital corresponding to centrally managed property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85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86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</w:tcPr>
          <w:p w14:paraId="273AA687" w14:textId="77777777" w:rsidR="00D22487" w:rsidRDefault="0064317E">
            <w:pPr>
              <w:pStyle w:val="Other0"/>
              <w:spacing w:after="0" w:line="240" w:lineRule="auto"/>
              <w:jc w:val="center"/>
            </w:pPr>
            <w:r>
              <w:rPr>
                <w:rStyle w:val="Other"/>
                <w:lang w:val="en-GB"/>
              </w:rPr>
              <w:t>4 631 321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88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89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8A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8B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8C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</w:tcPr>
          <w:p w14:paraId="273AA68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4 631 321</w:t>
            </w:r>
          </w:p>
        </w:tc>
      </w:tr>
      <w:tr w:rsidR="00D22487" w14:paraId="273AA69A" w14:textId="77777777">
        <w:trPr>
          <w:trHeight w:hRule="exact" w:val="206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8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23.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73AA690" w14:textId="3BEABCC4" w:rsidR="00D22487" w:rsidRDefault="0064317E" w:rsidP="000B4A95">
            <w:pPr>
              <w:pStyle w:val="Other0"/>
              <w:spacing w:after="0" w:line="240" w:lineRule="auto"/>
              <w:ind w:left="240"/>
            </w:pPr>
            <w:r>
              <w:rPr>
                <w:rStyle w:val="Other"/>
                <w:lang w:val="en-GB"/>
              </w:rPr>
              <w:t>Formed reserves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91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92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93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94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95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96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97" w14:textId="77777777" w:rsidR="00D22487" w:rsidRDefault="0064317E">
            <w:pPr>
              <w:pStyle w:val="Other0"/>
              <w:spacing w:after="0" w:line="240" w:lineRule="auto"/>
              <w:ind w:right="360"/>
              <w:jc w:val="right"/>
            </w:pPr>
            <w:r>
              <w:rPr>
                <w:rStyle w:val="Other"/>
                <w:lang w:val="en-GB"/>
              </w:rPr>
              <w:t>96 149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98" w14:textId="77777777" w:rsidR="00D22487" w:rsidRDefault="0064317E">
            <w:pPr>
              <w:pStyle w:val="Other0"/>
              <w:spacing w:after="0" w:line="240" w:lineRule="auto"/>
              <w:ind w:firstLine="500"/>
              <w:jc w:val="both"/>
            </w:pPr>
            <w:r>
              <w:rPr>
                <w:rStyle w:val="Other"/>
                <w:lang w:val="en-GB"/>
              </w:rPr>
              <w:t>(96 149)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99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A6" w14:textId="77777777">
        <w:trPr>
          <w:trHeight w:hRule="exact" w:val="192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9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24.</w:t>
            </w:r>
          </w:p>
        </w:tc>
        <w:tc>
          <w:tcPr>
            <w:tcW w:w="3389" w:type="dxa"/>
            <w:shd w:val="clear" w:color="auto" w:fill="auto"/>
            <w:vAlign w:val="center"/>
          </w:tcPr>
          <w:p w14:paraId="273AA69C" w14:textId="77777777" w:rsidR="00D22487" w:rsidRDefault="0064317E">
            <w:pPr>
              <w:pStyle w:val="Other0"/>
              <w:spacing w:after="0" w:line="240" w:lineRule="auto"/>
              <w:ind w:left="240"/>
            </w:pPr>
            <w:r>
              <w:rPr>
                <w:rStyle w:val="Other"/>
                <w:lang w:val="en-GB"/>
              </w:rPr>
              <w:t>Used reserves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9D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9E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9F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A0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A1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A2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A3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A4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A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6B2" w14:textId="77777777">
        <w:trPr>
          <w:trHeight w:hRule="exact" w:val="360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A7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25.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273AA6A8" w14:textId="77777777" w:rsidR="00D22487" w:rsidRDefault="0064317E">
            <w:pPr>
              <w:pStyle w:val="Other0"/>
              <w:spacing w:after="0" w:line="286" w:lineRule="auto"/>
              <w:ind w:left="240"/>
            </w:pPr>
            <w:r>
              <w:rPr>
                <w:rStyle w:val="Other"/>
                <w:lang w:val="en-GB"/>
              </w:rPr>
              <w:t>Increase (decrease) in company's owner's capital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73AA6A9" w14:textId="77777777" w:rsidR="00D22487" w:rsidRDefault="0064317E">
            <w:pPr>
              <w:pStyle w:val="Other0"/>
              <w:spacing w:after="0" w:line="240" w:lineRule="auto"/>
              <w:ind w:firstLine="84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73AA6AA" w14:textId="77777777" w:rsidR="00D22487" w:rsidRDefault="0064317E">
            <w:pPr>
              <w:pStyle w:val="Other0"/>
              <w:spacing w:after="0" w:line="240" w:lineRule="auto"/>
              <w:ind w:firstLine="6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3AA6AB" w14:textId="77777777" w:rsidR="00D22487" w:rsidRDefault="0064317E">
            <w:pPr>
              <w:pStyle w:val="Other0"/>
              <w:spacing w:after="0" w:line="240" w:lineRule="auto"/>
              <w:ind w:left="106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73AA6AC" w14:textId="77777777" w:rsidR="00D22487" w:rsidRDefault="0064317E">
            <w:pPr>
              <w:pStyle w:val="Other0"/>
              <w:spacing w:after="0" w:line="240" w:lineRule="auto"/>
              <w:ind w:firstLine="5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73AA6AD" w14:textId="77777777" w:rsidR="00D22487" w:rsidRDefault="0064317E">
            <w:pPr>
              <w:pStyle w:val="Other0"/>
              <w:spacing w:after="0" w:line="240" w:lineRule="auto"/>
              <w:ind w:firstLine="52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73AA6AE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3AA6AF" w14:textId="77777777" w:rsidR="00D22487" w:rsidRDefault="0064317E">
            <w:pPr>
              <w:pStyle w:val="Other0"/>
              <w:spacing w:after="0" w:line="240" w:lineRule="auto"/>
              <w:ind w:firstLine="760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73AA6B0" w14:textId="77777777" w:rsidR="00D22487" w:rsidRDefault="0064317E">
            <w:pPr>
              <w:pStyle w:val="Other0"/>
              <w:spacing w:after="0" w:line="240" w:lineRule="auto"/>
              <w:ind w:right="200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3AA6B1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6BE" w14:textId="77777777">
        <w:trPr>
          <w:trHeight w:hRule="exact" w:val="403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273AA6B3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26.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AA6B4" w14:textId="5AA4E2A7" w:rsidR="00D22487" w:rsidRDefault="0064317E" w:rsidP="00C040F9">
            <w:pPr>
              <w:pStyle w:val="Other0"/>
              <w:tabs>
                <w:tab w:val="left" w:leader="underscore" w:pos="3264"/>
              </w:tabs>
              <w:spacing w:after="0" w:line="286" w:lineRule="auto"/>
              <w:ind w:left="240"/>
            </w:pPr>
            <w:r>
              <w:rPr>
                <w:rStyle w:val="Other"/>
                <w:b/>
                <w:bCs/>
                <w:lang w:val="en-GB"/>
              </w:rPr>
              <w:t xml:space="preserve">Balance at the end of the reporting period 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5" w14:textId="77777777" w:rsidR="00D22487" w:rsidRDefault="0064317E">
            <w:pPr>
              <w:pStyle w:val="Other0"/>
              <w:spacing w:after="0" w:line="240" w:lineRule="auto"/>
              <w:ind w:firstLine="220"/>
              <w:jc w:val="both"/>
            </w:pPr>
            <w:r>
              <w:rPr>
                <w:rStyle w:val="Other"/>
                <w:b/>
                <w:bCs/>
                <w:lang w:val="en-GB"/>
              </w:rPr>
              <w:t>4 871 160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6" w14:textId="77777777" w:rsidR="00D22487" w:rsidRDefault="0064317E">
            <w:pPr>
              <w:pStyle w:val="Other0"/>
              <w:spacing w:after="0" w:line="240" w:lineRule="auto"/>
              <w:ind w:firstLine="520"/>
              <w:jc w:val="both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7" w14:textId="77777777" w:rsidR="00D22487" w:rsidRDefault="0064317E">
            <w:pPr>
              <w:pStyle w:val="Other0"/>
              <w:spacing w:after="0" w:line="240" w:lineRule="auto"/>
              <w:ind w:firstLine="260"/>
              <w:jc w:val="both"/>
            </w:pPr>
            <w:r>
              <w:rPr>
                <w:rStyle w:val="Other"/>
                <w:b/>
                <w:bCs/>
                <w:lang w:val="en-GB"/>
              </w:rPr>
              <w:t>346 710 162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8" w14:textId="77777777" w:rsidR="00D22487" w:rsidRDefault="0064317E">
            <w:pPr>
              <w:pStyle w:val="Other0"/>
              <w:spacing w:after="0" w:line="240" w:lineRule="auto"/>
              <w:ind w:firstLine="460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9" w14:textId="77777777" w:rsidR="00D22487" w:rsidRDefault="0064317E">
            <w:pPr>
              <w:pStyle w:val="Other0"/>
              <w:spacing w:after="0" w:line="240" w:lineRule="auto"/>
              <w:ind w:firstLine="380"/>
            </w:pPr>
            <w:r>
              <w:rPr>
                <w:rStyle w:val="Other"/>
                <w:b/>
                <w:bCs/>
                <w:lang w:val="en-GB"/>
              </w:rPr>
              <w:t>---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A" w14:textId="77777777" w:rsidR="00D22487" w:rsidRDefault="0064317E">
            <w:pPr>
              <w:pStyle w:val="Other0"/>
              <w:spacing w:after="0" w:line="240" w:lineRule="auto"/>
              <w:ind w:firstLine="280"/>
              <w:jc w:val="both"/>
            </w:pPr>
            <w:r>
              <w:rPr>
                <w:rStyle w:val="Other"/>
                <w:b/>
                <w:bCs/>
                <w:lang w:val="en-GB"/>
              </w:rPr>
              <w:t>498 322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B" w14:textId="77777777" w:rsidR="00D22487" w:rsidRDefault="0064317E">
            <w:pPr>
              <w:pStyle w:val="Other0"/>
              <w:spacing w:after="0" w:line="240" w:lineRule="auto"/>
              <w:ind w:firstLine="280"/>
              <w:jc w:val="both"/>
            </w:pPr>
            <w:r>
              <w:rPr>
                <w:rStyle w:val="Other"/>
                <w:b/>
                <w:bCs/>
                <w:lang w:val="en-GB"/>
              </w:rPr>
              <w:t>227 948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C" w14:textId="77777777" w:rsidR="00D22487" w:rsidRDefault="0064317E">
            <w:pPr>
              <w:pStyle w:val="Other0"/>
              <w:spacing w:after="0" w:line="240" w:lineRule="auto"/>
              <w:ind w:firstLine="500"/>
              <w:jc w:val="both"/>
            </w:pPr>
            <w:r>
              <w:rPr>
                <w:rStyle w:val="Other"/>
                <w:b/>
                <w:bCs/>
                <w:lang w:val="en-GB"/>
              </w:rPr>
              <w:t>399 334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A6B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352 706 926</w:t>
            </w:r>
          </w:p>
        </w:tc>
      </w:tr>
    </w:tbl>
    <w:p w14:paraId="273AA6BF" w14:textId="77777777" w:rsidR="00D22487" w:rsidRDefault="0064317E">
      <w:pPr>
        <w:spacing w:line="1" w:lineRule="exact"/>
        <w:sectPr w:rsidR="00D2248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40" w:h="11900" w:orient="landscape"/>
          <w:pgMar w:top="1695" w:right="927" w:bottom="581" w:left="1105" w:header="0" w:footer="3" w:gutter="0"/>
          <w:pgNumType w:start="7"/>
          <w:cols w:space="720"/>
          <w:noEndnote/>
          <w:titlePg/>
          <w:docGrid w:linePitch="360"/>
        </w:sectPr>
      </w:pPr>
      <w:r>
        <w:rPr>
          <w:noProof/>
          <w:lang w:val="en-GB" w:eastAsia="en-GB" w:bidi="ar-SA"/>
        </w:rPr>
        <mc:AlternateContent>
          <mc:Choice Requires="wps">
            <w:drawing>
              <wp:anchor distT="812800" distB="609600" distL="114300" distR="7270750" simplePos="0" relativeHeight="125829395" behindDoc="0" locked="0" layoutInCell="1" allowOverlap="1" wp14:anchorId="273AC4D0" wp14:editId="273AC4D1">
                <wp:simplePos x="0" y="0"/>
                <wp:positionH relativeFrom="page">
                  <wp:posOffset>1036955</wp:posOffset>
                </wp:positionH>
                <wp:positionV relativeFrom="margin">
                  <wp:posOffset>3611880</wp:posOffset>
                </wp:positionV>
                <wp:extent cx="1005840" cy="12827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8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General Manager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5" o:spid="_x0000_s1034" type="#_x0000_t202" style="position:absolute;margin-left:81.65pt;margin-top:284.4pt;width:79.2pt;height:10.1pt;z-index:125829395;visibility:visible;mso-wrap-style:none;mso-wrap-distance-left:9pt;mso-wrap-distance-top:64pt;mso-wrap-distance-right:572.5pt;mso-wrap-distance-bottom:4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" filled="f" stroked="f">
                <v:textbox inset="0,0,0,0">
                  <w:txbxContent>
                    <w:p w14:paraId="273ACB48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General Manager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w:drawing>
          <wp:anchor distT="736600" distB="515620" distL="5149850" distR="2485390" simplePos="0" relativeHeight="125829397" behindDoc="0" locked="0" layoutInCell="1" allowOverlap="1" wp14:anchorId="273AC4D2" wp14:editId="273AC4D3">
            <wp:simplePos x="0" y="0"/>
            <wp:positionH relativeFrom="page">
              <wp:posOffset>6072505</wp:posOffset>
            </wp:positionH>
            <wp:positionV relativeFrom="margin">
              <wp:posOffset>3535680</wp:posOffset>
            </wp:positionV>
            <wp:extent cx="755650" cy="298450"/>
            <wp:effectExtent l="0" t="0" r="0" b="0"/>
            <wp:wrapTopAndBottom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556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812800" distB="603885" distL="7270750" distR="114300" simplePos="0" relativeHeight="125829398" behindDoc="0" locked="0" layoutInCell="1" allowOverlap="1" wp14:anchorId="273AC4D4" wp14:editId="273AC4D5">
                <wp:simplePos x="0" y="0"/>
                <wp:positionH relativeFrom="page">
                  <wp:posOffset>8193405</wp:posOffset>
                </wp:positionH>
                <wp:positionV relativeFrom="margin">
                  <wp:posOffset>3611880</wp:posOffset>
                </wp:positionV>
                <wp:extent cx="1005840" cy="13398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9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Mindaugas Sinkevičius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9" o:spid="_x0000_s1035" type="#_x0000_t202" style="position:absolute;margin-left:645.15pt;margin-top:284.4pt;width:79.2pt;height:10.55pt;z-index:125829398;visibility:visible;mso-wrap-style:none;mso-wrap-distance-left:572.5pt;mso-wrap-distance-top:64pt;mso-wrap-distance-right:9pt;mso-wrap-distance-bottom:47.5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" filled="f" stroked="f">
                <v:textbox inset="0,0,0,0">
                  <w:txbxContent>
                    <w:p w14:paraId="273ACB49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Mindaugas Sinkevičius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1254760" distB="161925" distL="144780" distR="6060440" simplePos="0" relativeHeight="125829400" behindDoc="0" locked="0" layoutInCell="1" allowOverlap="1" wp14:anchorId="273AC4D6" wp14:editId="273AC4D7">
                <wp:simplePos x="0" y="0"/>
                <wp:positionH relativeFrom="page">
                  <wp:posOffset>1067435</wp:posOffset>
                </wp:positionH>
                <wp:positionV relativeFrom="margin">
                  <wp:posOffset>4053840</wp:posOffset>
                </wp:positionV>
                <wp:extent cx="2185670" cy="133985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A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Head of the Accounting Unit of the Finance Department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6" type="#_x0000_t202" style="position:absolute;margin-left:84.05pt;margin-top:319.2pt;width:172.1pt;height:10.55pt;z-index:125829400;visibility:visible;mso-wrap-style:none;mso-wrap-distance-left:11.4pt;mso-wrap-distance-top:98.8pt;mso-wrap-distance-right:477.2pt;mso-wrap-distance-bottom:12.7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" filled="f" stroked="f">
                <v:textbox inset="0,0,0,0">
                  <w:txbxContent>
                    <w:p w14:paraId="273ACB4A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Head of the Accounting Unit of the Finance Department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val="en-GB" w:eastAsia="en-GB" w:bidi="ar-SA"/>
        </w:rPr>
        <w:drawing>
          <wp:anchor distT="1136015" distB="0" distL="5155565" distR="2491740" simplePos="0" relativeHeight="125829402" behindDoc="0" locked="0" layoutInCell="1" allowOverlap="1" wp14:anchorId="273AC4D8" wp14:editId="273AC4D9">
            <wp:simplePos x="0" y="0"/>
            <wp:positionH relativeFrom="page">
              <wp:posOffset>6078220</wp:posOffset>
            </wp:positionH>
            <wp:positionV relativeFrom="margin">
              <wp:posOffset>3935095</wp:posOffset>
            </wp:positionV>
            <wp:extent cx="743585" cy="414655"/>
            <wp:effectExtent l="0" t="0" r="0" b="0"/>
            <wp:wrapTopAndBottom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74358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mc:AlternateContent>
          <mc:Choice Requires="wps">
            <w:drawing>
              <wp:anchor distT="1254760" distB="167640" distL="7268210" distR="433705" simplePos="0" relativeHeight="125829403" behindDoc="0" locked="0" layoutInCell="1" allowOverlap="1" wp14:anchorId="273AC4DA" wp14:editId="273AC4DB">
                <wp:simplePos x="0" y="0"/>
                <wp:positionH relativeFrom="page">
                  <wp:posOffset>8190865</wp:posOffset>
                </wp:positionH>
                <wp:positionV relativeFrom="margin">
                  <wp:posOffset>4053840</wp:posOffset>
                </wp:positionV>
                <wp:extent cx="688975" cy="128270"/>
                <wp:effectExtent l="0" t="0" r="0" b="0"/>
                <wp:wrapTopAndBottom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B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Daiva Mikulėnė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5" o:spid="_x0000_s1037" type="#_x0000_t202" style="position:absolute;margin-left:644.95pt;margin-top:319.2pt;width:54.25pt;height:10.1pt;z-index:125829403;visibility:visible;mso-wrap-style:none;mso-wrap-distance-left:572.3pt;mso-wrap-distance-top:98.8pt;mso-wrap-distance-right:34.15pt;mso-wrap-distance-bottom:13.2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" filled="f" stroked="f">
                <v:textbox inset="0,0,0,0">
                  <w:txbxContent>
                    <w:p w14:paraId="273ACB4B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Daiva Mikulėnė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273AA6C0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1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2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3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4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5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6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7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8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6C9" w14:textId="77777777" w:rsidR="00D22487" w:rsidRDefault="00D22487">
      <w:pPr>
        <w:spacing w:before="46" w:after="46" w:line="240" w:lineRule="exact"/>
        <w:rPr>
          <w:sz w:val="19"/>
          <w:szCs w:val="19"/>
        </w:rPr>
      </w:pPr>
    </w:p>
    <w:p w14:paraId="273AA6CA" w14:textId="77777777" w:rsidR="00D22487" w:rsidRDefault="00D22487">
      <w:pPr>
        <w:spacing w:line="1" w:lineRule="exact"/>
        <w:sectPr w:rsidR="00D22487">
          <w:type w:val="continuous"/>
          <w:pgSz w:w="16840" w:h="11900" w:orient="landscape"/>
          <w:pgMar w:top="1687" w:right="0" w:bottom="389" w:left="0" w:header="0" w:footer="3" w:gutter="0"/>
          <w:cols w:space="720"/>
          <w:noEndnote/>
          <w:docGrid w:linePitch="360"/>
        </w:sectPr>
      </w:pPr>
    </w:p>
    <w:p w14:paraId="273AA6CB" w14:textId="77777777" w:rsidR="00D22487" w:rsidRDefault="0064317E">
      <w:pPr>
        <w:pStyle w:val="BodyText"/>
        <w:spacing w:after="0" w:line="240" w:lineRule="auto"/>
        <w:jc w:val="both"/>
        <w:rPr>
          <w:sz w:val="14"/>
          <w:szCs w:val="14"/>
        </w:rPr>
        <w:sectPr w:rsidR="00D22487">
          <w:type w:val="continuous"/>
          <w:pgSz w:w="16840" w:h="11900" w:orient="landscape"/>
          <w:pgMar w:top="1687" w:right="1047" w:bottom="389" w:left="1234" w:header="0" w:footer="3" w:gutter="0"/>
          <w:cols w:space="720"/>
          <w:noEndnote/>
          <w:docGrid w:linePitch="360"/>
        </w:sectPr>
      </w:pPr>
      <w:r>
        <w:rPr>
          <w:rStyle w:val="BodyTextChar"/>
          <w:sz w:val="14"/>
          <w:szCs w:val="14"/>
          <w:lang w:val="en-GB"/>
        </w:rPr>
        <w:lastRenderedPageBreak/>
        <w:t>Company code 112021042 headquarters address: Kęstučio g. 45, Vilnius | Data is collected and stored in the Registry of Legal Entities</w:t>
      </w:r>
    </w:p>
    <w:p w14:paraId="273AA6CC" w14:textId="77777777" w:rsidR="00D22487" w:rsidRDefault="00D22487">
      <w:pPr>
        <w:spacing w:line="131" w:lineRule="exact"/>
        <w:rPr>
          <w:sz w:val="11"/>
          <w:szCs w:val="11"/>
        </w:rPr>
      </w:pPr>
    </w:p>
    <w:p w14:paraId="273AA6CD" w14:textId="77777777" w:rsidR="00D22487" w:rsidRDefault="00D22487">
      <w:pPr>
        <w:spacing w:line="1" w:lineRule="exact"/>
        <w:sectPr w:rsidR="00D22487">
          <w:headerReference w:type="even" r:id="rId26"/>
          <w:headerReference w:type="default" r:id="rId27"/>
          <w:footerReference w:type="even" r:id="rId28"/>
          <w:footerReference w:type="default" r:id="rId29"/>
          <w:pgSz w:w="11900" w:h="16840"/>
          <w:pgMar w:top="1479" w:right="1536" w:bottom="1373" w:left="1671" w:header="0" w:footer="3" w:gutter="0"/>
          <w:pgNumType w:start="7"/>
          <w:cols w:space="720"/>
          <w:noEndnote/>
          <w:docGrid w:linePitch="360"/>
        </w:sectPr>
      </w:pPr>
    </w:p>
    <w:p w14:paraId="273AA6CE" w14:textId="77777777" w:rsidR="00D22487" w:rsidRDefault="0064317E">
      <w:pPr>
        <w:pStyle w:val="BodyText"/>
        <w:spacing w:after="320" w:line="240" w:lineRule="auto"/>
        <w:ind w:left="3140"/>
      </w:pPr>
      <w:r>
        <w:rPr>
          <w:rStyle w:val="BodyTextChar"/>
          <w:b/>
          <w:bCs/>
          <w:lang w:val="en-GB"/>
        </w:rPr>
        <w:lastRenderedPageBreak/>
        <w:t xml:space="preserve">CASH FLOW STATEMENTS AS AT 31 DECEMBER 2021 </w:t>
      </w:r>
    </w:p>
    <w:p w14:paraId="273AA6CF" w14:textId="77777777" w:rsidR="00D22487" w:rsidRDefault="0064317E">
      <w:pPr>
        <w:pStyle w:val="BodyText"/>
        <w:pBdr>
          <w:bottom w:val="single" w:sz="4" w:space="0" w:color="auto"/>
        </w:pBdr>
        <w:spacing w:line="240" w:lineRule="auto"/>
        <w:ind w:firstLine="800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213360" distL="757555" distR="751205" simplePos="0" relativeHeight="125829405" behindDoc="0" locked="0" layoutInCell="1" allowOverlap="1" wp14:anchorId="273AC4DC" wp14:editId="273AC4DD">
                <wp:simplePos x="0" y="0"/>
                <wp:positionH relativeFrom="page">
                  <wp:posOffset>5426075</wp:posOffset>
                </wp:positionH>
                <wp:positionV relativeFrom="paragraph">
                  <wp:posOffset>12700</wp:posOffset>
                </wp:positionV>
                <wp:extent cx="289560" cy="128270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C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in Euro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3" o:spid="_x0000_s1038" type="#_x0000_t202" style="position:absolute;left:0;text-align:left;margin-left:427.25pt;margin-top:1pt;width:22.8pt;height:10.1pt;z-index:125829405;visibility:visible;mso-wrap-style:none;mso-wrap-distance-left:59.65pt;mso-wrap-distance-top:0;mso-wrap-distance-right:59.15pt;mso-wrap-distance-bottom:1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" filled="f" stroked="f">
                <v:textbox inset="0,0,0,0">
                  <w:txbxContent>
                    <w:p w14:paraId="273ACB4C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in Euro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207010" distB="635" distL="114300" distR="114300" simplePos="0" relativeHeight="125829407" behindDoc="0" locked="0" layoutInCell="1" allowOverlap="1" wp14:anchorId="273AC4DE" wp14:editId="273AC4DF">
                <wp:simplePos x="0" y="0"/>
                <wp:positionH relativeFrom="page">
                  <wp:posOffset>4782820</wp:posOffset>
                </wp:positionH>
                <wp:positionV relativeFrom="paragraph">
                  <wp:posOffset>219710</wp:posOffset>
                </wp:positionV>
                <wp:extent cx="1569720" cy="133985"/>
                <wp:effectExtent l="0" t="0" r="0" b="0"/>
                <wp:wrapSquare wrapText="lef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3ACB4D" w14:textId="77777777" w:rsidR="00D22487" w:rsidRDefault="0064317E">
                            <w:pPr>
                              <w:pStyle w:val="BodyText"/>
                              <w:spacing w:after="0" w:line="240" w:lineRule="auto"/>
                            </w:pPr>
                            <w:r>
                              <w:rPr>
                                <w:rStyle w:val="BodyTextChar"/>
                                <w:lang w:val="en-GB"/>
                              </w:rPr>
                              <w:t>(reporting currency, degree of accuracy)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5" o:spid="_x0000_s1039" type="#_x0000_t202" style="position:absolute;left:0;text-align:left;margin-left:376.6pt;margin-top:17.3pt;width:123.6pt;height:10.55pt;z-index:125829407;visibility:visible;mso-wrap-style:none;mso-wrap-distance-left:9pt;mso-wrap-distance-top:16.3pt;mso-wrap-distance-right:9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" filled="f" stroked="f">
                <v:textbox inset="0,0,0,0">
                  <w:txbxContent>
                    <w:p w14:paraId="273ACB4D" w14:textId="77777777" w:rsidR="00D22487" w:rsidRDefault="0064317E">
                      <w:pPr>
                        <w:pStyle w:val="BodyText"/>
                        <w:spacing w:after="0" w:line="240" w:lineRule="auto"/>
                        <w:bidi w:val="0"/>
                      </w:pPr>
                      <w:r>
                        <w:rPr>
                          <w:rStyle w:val="BodyTextChar"/>
                          <w:lang w:val="en-gb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(reporting currency, degree of accuracy)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Char"/>
          <w:lang w:val="en-GB"/>
        </w:rPr>
        <w:t>2022-01-01 – 2022-12-31</w:t>
      </w:r>
    </w:p>
    <w:p w14:paraId="273AA6D0" w14:textId="77777777" w:rsidR="00D22487" w:rsidRDefault="0064317E">
      <w:pPr>
        <w:pStyle w:val="BodyText"/>
        <w:spacing w:after="640" w:line="240" w:lineRule="auto"/>
        <w:ind w:firstLine="800"/>
      </w:pPr>
      <w:r>
        <w:rPr>
          <w:rStyle w:val="BodyTextChar"/>
          <w:lang w:val="en-GB"/>
        </w:rPr>
        <w:t>(reporting period)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109"/>
        <w:gridCol w:w="979"/>
        <w:gridCol w:w="1608"/>
        <w:gridCol w:w="1430"/>
      </w:tblGrid>
      <w:tr w:rsidR="00D22487" w14:paraId="273AA6D6" w14:textId="77777777">
        <w:trPr>
          <w:trHeight w:hRule="exact" w:val="634"/>
          <w:jc w:val="center"/>
        </w:trPr>
        <w:tc>
          <w:tcPr>
            <w:tcW w:w="566" w:type="dxa"/>
            <w:shd w:val="clear" w:color="auto" w:fill="841F41"/>
            <w:vAlign w:val="center"/>
          </w:tcPr>
          <w:p w14:paraId="273AA6D1" w14:textId="7C0A9204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ind w:left="220"/>
            </w:pPr>
            <w:r>
              <w:rPr>
                <w:rStyle w:val="Other"/>
                <w:color w:val="FFFFFF"/>
                <w:lang w:val="en-GB"/>
              </w:rPr>
              <w:t>No.</w:t>
            </w:r>
          </w:p>
        </w:tc>
        <w:tc>
          <w:tcPr>
            <w:tcW w:w="4109" w:type="dxa"/>
            <w:shd w:val="clear" w:color="auto" w:fill="841F41"/>
            <w:vAlign w:val="center"/>
          </w:tcPr>
          <w:p w14:paraId="273AA6D2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40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Items</w:t>
            </w:r>
          </w:p>
        </w:tc>
        <w:tc>
          <w:tcPr>
            <w:tcW w:w="979" w:type="dxa"/>
            <w:shd w:val="clear" w:color="auto" w:fill="841F41"/>
            <w:vAlign w:val="center"/>
          </w:tcPr>
          <w:p w14:paraId="273AA6D3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Note No.</w:t>
            </w:r>
          </w:p>
        </w:tc>
        <w:tc>
          <w:tcPr>
            <w:tcW w:w="1608" w:type="dxa"/>
            <w:shd w:val="clear" w:color="auto" w:fill="841F41"/>
            <w:vAlign w:val="center"/>
          </w:tcPr>
          <w:p w14:paraId="273AA6D4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Reporting period</w:t>
            </w:r>
          </w:p>
        </w:tc>
        <w:tc>
          <w:tcPr>
            <w:tcW w:w="1430" w:type="dxa"/>
            <w:shd w:val="clear" w:color="auto" w:fill="841F41"/>
            <w:vAlign w:val="bottom"/>
          </w:tcPr>
          <w:p w14:paraId="273AA6D5" w14:textId="77777777" w:rsidR="00D22487" w:rsidRDefault="0064317E">
            <w:pPr>
              <w:pStyle w:val="Other0"/>
              <w:pBdr>
                <w:top w:val="single" w:sz="0" w:space="0" w:color="841F41"/>
                <w:left w:val="single" w:sz="0" w:space="0" w:color="841F41"/>
                <w:bottom w:val="single" w:sz="0" w:space="0" w:color="841F41"/>
                <w:right w:val="single" w:sz="0" w:space="0" w:color="841F41"/>
              </w:pBdr>
              <w:shd w:val="clear" w:color="auto" w:fill="841F41"/>
              <w:spacing w:after="0" w:line="276" w:lineRule="auto"/>
              <w:jc w:val="center"/>
            </w:pPr>
            <w:r>
              <w:rPr>
                <w:rStyle w:val="Other"/>
                <w:color w:val="FFFFFF"/>
                <w:lang w:val="en-GB"/>
              </w:rPr>
              <w:t>Previous reporting period</w:t>
            </w:r>
          </w:p>
        </w:tc>
      </w:tr>
      <w:tr w:rsidR="00D22487" w14:paraId="273AA6DC" w14:textId="77777777">
        <w:trPr>
          <w:trHeight w:hRule="exact" w:val="312"/>
          <w:jc w:val="center"/>
        </w:trPr>
        <w:tc>
          <w:tcPr>
            <w:tcW w:w="566" w:type="dxa"/>
            <w:shd w:val="clear" w:color="auto" w:fill="auto"/>
            <w:vAlign w:val="bottom"/>
          </w:tcPr>
          <w:p w14:paraId="273AA6D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1.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273AA6D8" w14:textId="77777777" w:rsidR="00D22487" w:rsidRDefault="0064317E">
            <w:pPr>
              <w:pStyle w:val="Other0"/>
              <w:spacing w:after="0" w:line="240" w:lineRule="auto"/>
              <w:ind w:firstLine="140"/>
            </w:pPr>
            <w:r>
              <w:rPr>
                <w:rStyle w:val="Other"/>
                <w:b/>
                <w:bCs/>
                <w:lang w:val="en-GB"/>
              </w:rPr>
              <w:t>Cash flows from operating activities</w:t>
            </w:r>
          </w:p>
        </w:tc>
        <w:tc>
          <w:tcPr>
            <w:tcW w:w="979" w:type="dxa"/>
            <w:shd w:val="clear" w:color="auto" w:fill="auto"/>
          </w:tcPr>
          <w:p w14:paraId="273AA6D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6D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shd w:val="clear" w:color="auto" w:fill="auto"/>
          </w:tcPr>
          <w:p w14:paraId="273AA6DB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6E2" w14:textId="77777777">
        <w:trPr>
          <w:trHeight w:hRule="exact" w:val="240"/>
          <w:jc w:val="center"/>
        </w:trPr>
        <w:tc>
          <w:tcPr>
            <w:tcW w:w="566" w:type="dxa"/>
            <w:shd w:val="clear" w:color="auto" w:fill="auto"/>
          </w:tcPr>
          <w:p w14:paraId="273AA6D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1.1.</w:t>
            </w:r>
          </w:p>
        </w:tc>
        <w:tc>
          <w:tcPr>
            <w:tcW w:w="4109" w:type="dxa"/>
            <w:shd w:val="clear" w:color="auto" w:fill="auto"/>
          </w:tcPr>
          <w:p w14:paraId="273AA6DE" w14:textId="77777777" w:rsidR="00D22487" w:rsidRDefault="0064317E">
            <w:pPr>
              <w:pStyle w:val="Other0"/>
              <w:spacing w:after="0" w:line="240" w:lineRule="auto"/>
              <w:ind w:firstLine="140"/>
            </w:pPr>
            <w:r>
              <w:rPr>
                <w:rStyle w:val="Other"/>
                <w:lang w:val="en-GB"/>
              </w:rPr>
              <w:t>Net profit (loss)</w:t>
            </w:r>
          </w:p>
        </w:tc>
        <w:tc>
          <w:tcPr>
            <w:tcW w:w="979" w:type="dxa"/>
            <w:shd w:val="clear" w:color="auto" w:fill="auto"/>
          </w:tcPr>
          <w:p w14:paraId="273AA6D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6E0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84 427</w:t>
            </w:r>
          </w:p>
        </w:tc>
        <w:tc>
          <w:tcPr>
            <w:tcW w:w="1430" w:type="dxa"/>
            <w:shd w:val="clear" w:color="auto" w:fill="auto"/>
          </w:tcPr>
          <w:p w14:paraId="273AA6E1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2 740 373</w:t>
            </w:r>
          </w:p>
        </w:tc>
      </w:tr>
      <w:tr w:rsidR="00D22487" w14:paraId="273AA6E8" w14:textId="77777777">
        <w:trPr>
          <w:trHeight w:hRule="exact" w:val="250"/>
          <w:jc w:val="center"/>
        </w:trPr>
        <w:tc>
          <w:tcPr>
            <w:tcW w:w="566" w:type="dxa"/>
            <w:shd w:val="clear" w:color="auto" w:fill="auto"/>
          </w:tcPr>
          <w:p w14:paraId="273AA6E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1.2.</w:t>
            </w:r>
          </w:p>
        </w:tc>
        <w:tc>
          <w:tcPr>
            <w:tcW w:w="4109" w:type="dxa"/>
            <w:shd w:val="clear" w:color="auto" w:fill="auto"/>
          </w:tcPr>
          <w:p w14:paraId="273AA6E4" w14:textId="77777777" w:rsidR="00D22487" w:rsidRDefault="0064317E">
            <w:pPr>
              <w:pStyle w:val="Other0"/>
              <w:spacing w:after="0" w:line="240" w:lineRule="auto"/>
              <w:ind w:firstLine="140"/>
            </w:pPr>
            <w:r>
              <w:rPr>
                <w:rStyle w:val="Other"/>
                <w:lang w:val="en-GB"/>
              </w:rPr>
              <w:t>Depreciation and amortisation costs</w:t>
            </w:r>
          </w:p>
        </w:tc>
        <w:tc>
          <w:tcPr>
            <w:tcW w:w="979" w:type="dxa"/>
            <w:shd w:val="clear" w:color="auto" w:fill="auto"/>
          </w:tcPr>
          <w:p w14:paraId="273AA6E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6E6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5 215 767</w:t>
            </w:r>
          </w:p>
        </w:tc>
        <w:tc>
          <w:tcPr>
            <w:tcW w:w="1430" w:type="dxa"/>
            <w:shd w:val="clear" w:color="auto" w:fill="auto"/>
          </w:tcPr>
          <w:p w14:paraId="273AA6E7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4 622 761</w:t>
            </w:r>
          </w:p>
        </w:tc>
      </w:tr>
      <w:tr w:rsidR="00D22487" w14:paraId="273AA6EE" w14:textId="77777777">
        <w:trPr>
          <w:trHeight w:hRule="exact" w:val="43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6E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1.3.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273AA6EA" w14:textId="77777777" w:rsidR="00D22487" w:rsidRDefault="0064317E">
            <w:pPr>
              <w:pStyle w:val="Other0"/>
              <w:spacing w:after="0" w:line="286" w:lineRule="auto"/>
              <w:ind w:left="140"/>
            </w:pPr>
            <w:r>
              <w:rPr>
                <w:rStyle w:val="Other"/>
                <w:lang w:val="en-GB"/>
              </w:rPr>
              <w:t>Elimination of results of disposals of non-current tangible and intangible assets</w:t>
            </w:r>
          </w:p>
        </w:tc>
        <w:tc>
          <w:tcPr>
            <w:tcW w:w="979" w:type="dxa"/>
            <w:shd w:val="clear" w:color="auto" w:fill="auto"/>
          </w:tcPr>
          <w:p w14:paraId="273AA6E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6EC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6E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6F4" w14:textId="77777777">
        <w:trPr>
          <w:trHeight w:hRule="exact" w:val="250"/>
          <w:jc w:val="center"/>
        </w:trPr>
        <w:tc>
          <w:tcPr>
            <w:tcW w:w="566" w:type="dxa"/>
            <w:shd w:val="clear" w:color="auto" w:fill="auto"/>
            <w:vAlign w:val="bottom"/>
          </w:tcPr>
          <w:p w14:paraId="273AA6EF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1.4.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273AA6F0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Elimination of results of financing and investing activities</w:t>
            </w:r>
          </w:p>
        </w:tc>
        <w:tc>
          <w:tcPr>
            <w:tcW w:w="979" w:type="dxa"/>
            <w:shd w:val="clear" w:color="auto" w:fill="auto"/>
          </w:tcPr>
          <w:p w14:paraId="273AA6F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14:paraId="273AA6F2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(194 375)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273AA6F3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(216 016)</w:t>
            </w:r>
          </w:p>
        </w:tc>
      </w:tr>
      <w:tr w:rsidR="00D22487" w14:paraId="273AA6FA" w14:textId="77777777">
        <w:trPr>
          <w:trHeight w:hRule="exact" w:val="264"/>
          <w:jc w:val="center"/>
        </w:trPr>
        <w:tc>
          <w:tcPr>
            <w:tcW w:w="566" w:type="dxa"/>
            <w:shd w:val="clear" w:color="auto" w:fill="auto"/>
          </w:tcPr>
          <w:p w14:paraId="273AA6F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1.5.</w:t>
            </w:r>
          </w:p>
        </w:tc>
        <w:tc>
          <w:tcPr>
            <w:tcW w:w="4109" w:type="dxa"/>
            <w:shd w:val="clear" w:color="auto" w:fill="auto"/>
          </w:tcPr>
          <w:p w14:paraId="273AA6F6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Elimination of other non-cash items</w:t>
            </w:r>
          </w:p>
        </w:tc>
        <w:tc>
          <w:tcPr>
            <w:tcW w:w="979" w:type="dxa"/>
            <w:shd w:val="clear" w:color="auto" w:fill="auto"/>
          </w:tcPr>
          <w:p w14:paraId="273AA6F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6F8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5 651 845</w:t>
            </w:r>
          </w:p>
        </w:tc>
        <w:tc>
          <w:tcPr>
            <w:tcW w:w="1430" w:type="dxa"/>
            <w:shd w:val="clear" w:color="auto" w:fill="auto"/>
          </w:tcPr>
          <w:p w14:paraId="273AA6F9" w14:textId="77777777" w:rsidR="00D22487" w:rsidRDefault="0064317E">
            <w:pPr>
              <w:pStyle w:val="Other0"/>
              <w:spacing w:after="0" w:line="240" w:lineRule="auto"/>
              <w:ind w:firstLine="540"/>
              <w:jc w:val="both"/>
            </w:pPr>
            <w:r>
              <w:rPr>
                <w:rStyle w:val="Other"/>
                <w:lang w:val="en-GB"/>
              </w:rPr>
              <w:t>(5 721 925)</w:t>
            </w:r>
          </w:p>
        </w:tc>
      </w:tr>
      <w:tr w:rsidR="00D22487" w14:paraId="273AA700" w14:textId="77777777">
        <w:trPr>
          <w:trHeight w:hRule="exact" w:val="43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6F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1.6.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273AA6FC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Decrease (increase) in amounts receivable after one year</w:t>
            </w:r>
          </w:p>
        </w:tc>
        <w:tc>
          <w:tcPr>
            <w:tcW w:w="979" w:type="dxa"/>
            <w:shd w:val="clear" w:color="auto" w:fill="auto"/>
          </w:tcPr>
          <w:p w14:paraId="273AA6F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6FE" w14:textId="77777777" w:rsidR="00D22487" w:rsidRDefault="0064317E">
            <w:pPr>
              <w:pStyle w:val="Other0"/>
              <w:spacing w:after="0" w:line="240" w:lineRule="auto"/>
              <w:ind w:right="340"/>
              <w:jc w:val="right"/>
            </w:pPr>
            <w:r>
              <w:rPr>
                <w:rStyle w:val="Other"/>
                <w:lang w:val="en-GB"/>
              </w:rPr>
              <w:t>848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6FF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6 389</w:t>
            </w:r>
          </w:p>
        </w:tc>
      </w:tr>
      <w:tr w:rsidR="00D22487" w14:paraId="273AA706" w14:textId="77777777">
        <w:trPr>
          <w:trHeight w:hRule="exact" w:val="42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0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1.7.</w:t>
            </w:r>
          </w:p>
        </w:tc>
        <w:tc>
          <w:tcPr>
            <w:tcW w:w="4109" w:type="dxa"/>
            <w:shd w:val="clear" w:color="auto" w:fill="auto"/>
          </w:tcPr>
          <w:p w14:paraId="273AA702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Impairment (increase) of deferred profit tax assets</w:t>
            </w:r>
          </w:p>
        </w:tc>
        <w:tc>
          <w:tcPr>
            <w:tcW w:w="979" w:type="dxa"/>
            <w:shd w:val="clear" w:color="auto" w:fill="auto"/>
          </w:tcPr>
          <w:p w14:paraId="273AA70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04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74 898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05" w14:textId="77777777" w:rsidR="00D22487" w:rsidRDefault="0064317E">
            <w:pPr>
              <w:pStyle w:val="Other0"/>
              <w:spacing w:after="0" w:line="240" w:lineRule="auto"/>
              <w:ind w:firstLine="740"/>
              <w:jc w:val="both"/>
            </w:pPr>
            <w:r>
              <w:rPr>
                <w:rStyle w:val="Other"/>
                <w:lang w:val="en-GB"/>
              </w:rPr>
              <w:t>(24 413)</w:t>
            </w:r>
          </w:p>
        </w:tc>
      </w:tr>
      <w:tr w:rsidR="00D22487" w14:paraId="273AA70C" w14:textId="77777777">
        <w:trPr>
          <w:trHeight w:hRule="exact" w:val="432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0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1.8.</w:t>
            </w:r>
          </w:p>
        </w:tc>
        <w:tc>
          <w:tcPr>
            <w:tcW w:w="4109" w:type="dxa"/>
            <w:shd w:val="clear" w:color="auto" w:fill="auto"/>
          </w:tcPr>
          <w:p w14:paraId="273AA708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Decrease (increase) of inventories, except for advance payments</w:t>
            </w:r>
          </w:p>
        </w:tc>
        <w:tc>
          <w:tcPr>
            <w:tcW w:w="979" w:type="dxa"/>
            <w:shd w:val="clear" w:color="auto" w:fill="auto"/>
          </w:tcPr>
          <w:p w14:paraId="273AA70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0A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(4 703 739)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0B" w14:textId="77777777" w:rsidR="00D22487" w:rsidRDefault="0064317E">
            <w:pPr>
              <w:pStyle w:val="Other0"/>
              <w:spacing w:after="0" w:line="240" w:lineRule="auto"/>
              <w:ind w:firstLine="540"/>
              <w:jc w:val="both"/>
            </w:pPr>
            <w:r>
              <w:rPr>
                <w:rStyle w:val="Other"/>
                <w:lang w:val="en-GB"/>
              </w:rPr>
              <w:t>19 997 326</w:t>
            </w:r>
          </w:p>
        </w:tc>
      </w:tr>
      <w:tr w:rsidR="00D22487" w14:paraId="273AA712" w14:textId="77777777">
        <w:trPr>
          <w:trHeight w:hRule="exact" w:val="250"/>
          <w:jc w:val="center"/>
        </w:trPr>
        <w:tc>
          <w:tcPr>
            <w:tcW w:w="566" w:type="dxa"/>
            <w:shd w:val="clear" w:color="auto" w:fill="auto"/>
            <w:vAlign w:val="bottom"/>
          </w:tcPr>
          <w:p w14:paraId="273AA70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1.9.</w:t>
            </w:r>
          </w:p>
        </w:tc>
        <w:tc>
          <w:tcPr>
            <w:tcW w:w="4109" w:type="dxa"/>
            <w:shd w:val="clear" w:color="auto" w:fill="auto"/>
            <w:vAlign w:val="bottom"/>
          </w:tcPr>
          <w:p w14:paraId="273AA70E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Increase (decrease) of advances paid</w:t>
            </w:r>
          </w:p>
        </w:tc>
        <w:tc>
          <w:tcPr>
            <w:tcW w:w="979" w:type="dxa"/>
            <w:shd w:val="clear" w:color="auto" w:fill="auto"/>
          </w:tcPr>
          <w:p w14:paraId="273AA70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14:paraId="273AA710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(5 436 405)</w:t>
            </w:r>
          </w:p>
        </w:tc>
        <w:tc>
          <w:tcPr>
            <w:tcW w:w="1430" w:type="dxa"/>
            <w:shd w:val="clear" w:color="auto" w:fill="auto"/>
            <w:vAlign w:val="bottom"/>
          </w:tcPr>
          <w:p w14:paraId="273AA711" w14:textId="77777777" w:rsidR="00D22487" w:rsidRDefault="0064317E">
            <w:pPr>
              <w:pStyle w:val="Other0"/>
              <w:spacing w:after="0" w:line="240" w:lineRule="auto"/>
              <w:ind w:firstLine="460"/>
              <w:jc w:val="both"/>
            </w:pPr>
            <w:r>
              <w:rPr>
                <w:rStyle w:val="Other"/>
                <w:lang w:val="en-GB"/>
              </w:rPr>
              <w:t>(12 561 422)</w:t>
            </w:r>
          </w:p>
        </w:tc>
      </w:tr>
      <w:tr w:rsidR="00D22487" w14:paraId="273AA718" w14:textId="77777777">
        <w:trPr>
          <w:trHeight w:hRule="exact" w:val="245"/>
          <w:jc w:val="center"/>
        </w:trPr>
        <w:tc>
          <w:tcPr>
            <w:tcW w:w="566" w:type="dxa"/>
            <w:shd w:val="clear" w:color="auto" w:fill="auto"/>
          </w:tcPr>
          <w:p w14:paraId="273AA71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1.10.</w:t>
            </w:r>
          </w:p>
        </w:tc>
        <w:tc>
          <w:tcPr>
            <w:tcW w:w="4109" w:type="dxa"/>
            <w:shd w:val="clear" w:color="auto" w:fill="auto"/>
          </w:tcPr>
          <w:p w14:paraId="273AA714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Decrease (increase) in trade debtors</w:t>
            </w:r>
          </w:p>
        </w:tc>
        <w:tc>
          <w:tcPr>
            <w:tcW w:w="979" w:type="dxa"/>
            <w:shd w:val="clear" w:color="auto" w:fill="auto"/>
          </w:tcPr>
          <w:p w14:paraId="273AA71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716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(297 422)</w:t>
            </w:r>
          </w:p>
        </w:tc>
        <w:tc>
          <w:tcPr>
            <w:tcW w:w="1430" w:type="dxa"/>
            <w:shd w:val="clear" w:color="auto" w:fill="auto"/>
          </w:tcPr>
          <w:p w14:paraId="273AA717" w14:textId="77777777" w:rsidR="00D22487" w:rsidRDefault="0064317E">
            <w:pPr>
              <w:pStyle w:val="Other0"/>
              <w:spacing w:after="0" w:line="240" w:lineRule="auto"/>
              <w:ind w:firstLine="540"/>
              <w:jc w:val="both"/>
            </w:pPr>
            <w:r>
              <w:rPr>
                <w:rStyle w:val="Other"/>
                <w:lang w:val="en-GB"/>
              </w:rPr>
              <w:t>(1 833 777)</w:t>
            </w:r>
          </w:p>
        </w:tc>
      </w:tr>
      <w:tr w:rsidR="00D22487" w14:paraId="273AA71E" w14:textId="77777777">
        <w:trPr>
          <w:trHeight w:hRule="exact" w:val="240"/>
          <w:jc w:val="center"/>
        </w:trPr>
        <w:tc>
          <w:tcPr>
            <w:tcW w:w="566" w:type="dxa"/>
            <w:shd w:val="clear" w:color="auto" w:fill="auto"/>
          </w:tcPr>
          <w:p w14:paraId="273AA71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1.11.</w:t>
            </w:r>
          </w:p>
        </w:tc>
        <w:tc>
          <w:tcPr>
            <w:tcW w:w="4109" w:type="dxa"/>
            <w:shd w:val="clear" w:color="auto" w:fill="auto"/>
          </w:tcPr>
          <w:p w14:paraId="273AA71A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Decrease (increase) in other amounts receivable</w:t>
            </w:r>
          </w:p>
        </w:tc>
        <w:tc>
          <w:tcPr>
            <w:tcW w:w="979" w:type="dxa"/>
            <w:shd w:val="clear" w:color="auto" w:fill="auto"/>
          </w:tcPr>
          <w:p w14:paraId="273AA71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71C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(2 203 272)</w:t>
            </w:r>
          </w:p>
        </w:tc>
        <w:tc>
          <w:tcPr>
            <w:tcW w:w="1430" w:type="dxa"/>
            <w:shd w:val="clear" w:color="auto" w:fill="auto"/>
          </w:tcPr>
          <w:p w14:paraId="273AA71D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(169 644)</w:t>
            </w:r>
          </w:p>
        </w:tc>
      </w:tr>
      <w:tr w:rsidR="00D22487" w14:paraId="273AA724" w14:textId="77777777">
        <w:trPr>
          <w:trHeight w:hRule="exact" w:val="25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1F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1.12.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20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Decrease (increase) of short-term investments</w:t>
            </w:r>
          </w:p>
        </w:tc>
        <w:tc>
          <w:tcPr>
            <w:tcW w:w="979" w:type="dxa"/>
            <w:shd w:val="clear" w:color="auto" w:fill="auto"/>
          </w:tcPr>
          <w:p w14:paraId="273AA72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22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2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2A" w14:textId="77777777">
        <w:trPr>
          <w:trHeight w:hRule="exact" w:val="43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2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1.13.</w:t>
            </w:r>
          </w:p>
        </w:tc>
        <w:tc>
          <w:tcPr>
            <w:tcW w:w="4109" w:type="dxa"/>
            <w:shd w:val="clear" w:color="auto" w:fill="auto"/>
          </w:tcPr>
          <w:p w14:paraId="273AA726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Decrease (increase) of deferred costs and accrued income</w:t>
            </w:r>
          </w:p>
        </w:tc>
        <w:tc>
          <w:tcPr>
            <w:tcW w:w="979" w:type="dxa"/>
            <w:shd w:val="clear" w:color="auto" w:fill="auto"/>
          </w:tcPr>
          <w:p w14:paraId="273AA72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28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(608 591)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29" w14:textId="77777777" w:rsidR="00D22487" w:rsidRDefault="0064317E">
            <w:pPr>
              <w:pStyle w:val="Other0"/>
              <w:spacing w:after="0" w:line="240" w:lineRule="auto"/>
              <w:ind w:firstLine="740"/>
              <w:jc w:val="both"/>
            </w:pPr>
            <w:r>
              <w:rPr>
                <w:rStyle w:val="Other"/>
                <w:lang w:val="en-GB"/>
              </w:rPr>
              <w:t>189 455</w:t>
            </w:r>
          </w:p>
        </w:tc>
      </w:tr>
      <w:tr w:rsidR="00D22487" w14:paraId="273AA730" w14:textId="77777777">
        <w:trPr>
          <w:trHeight w:hRule="exact" w:val="26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2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1.14.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2C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Increase (decrease) in provisions</w:t>
            </w:r>
          </w:p>
        </w:tc>
        <w:tc>
          <w:tcPr>
            <w:tcW w:w="979" w:type="dxa"/>
            <w:shd w:val="clear" w:color="auto" w:fill="auto"/>
          </w:tcPr>
          <w:p w14:paraId="273AA72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2E" w14:textId="77777777" w:rsidR="00D22487" w:rsidRDefault="0064317E">
            <w:pPr>
              <w:pStyle w:val="Other0"/>
              <w:spacing w:after="0" w:line="240" w:lineRule="auto"/>
              <w:ind w:firstLine="720"/>
              <w:jc w:val="both"/>
            </w:pPr>
            <w:r>
              <w:rPr>
                <w:rStyle w:val="Other"/>
                <w:lang w:val="en-GB"/>
              </w:rPr>
              <w:t>(39 017)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2F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57 492</w:t>
            </w:r>
          </w:p>
        </w:tc>
      </w:tr>
      <w:tr w:rsidR="00D22487" w14:paraId="273AA736" w14:textId="77777777">
        <w:trPr>
          <w:trHeight w:hRule="exact" w:val="45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3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1.15.</w:t>
            </w:r>
          </w:p>
        </w:tc>
        <w:tc>
          <w:tcPr>
            <w:tcW w:w="4109" w:type="dxa"/>
            <w:shd w:val="clear" w:color="auto" w:fill="auto"/>
          </w:tcPr>
          <w:p w14:paraId="273AA732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Increase (reduction) in non-current trade amounts payable and received prepayments</w:t>
            </w:r>
          </w:p>
        </w:tc>
        <w:tc>
          <w:tcPr>
            <w:tcW w:w="979" w:type="dxa"/>
            <w:shd w:val="clear" w:color="auto" w:fill="auto"/>
          </w:tcPr>
          <w:p w14:paraId="273AA73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34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3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3C" w14:textId="77777777">
        <w:trPr>
          <w:trHeight w:hRule="exact" w:val="4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3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1.16.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38" w14:textId="77777777" w:rsidR="00D22487" w:rsidRDefault="0064317E">
            <w:pPr>
              <w:pStyle w:val="Other0"/>
              <w:spacing w:after="0" w:line="286" w:lineRule="auto"/>
              <w:ind w:left="140"/>
            </w:pPr>
            <w:r>
              <w:rPr>
                <w:rStyle w:val="Other"/>
                <w:lang w:val="en-GB"/>
              </w:rPr>
              <w:t>Decrease (increase) of amounts payable under bills and checks after one year</w:t>
            </w:r>
          </w:p>
        </w:tc>
        <w:tc>
          <w:tcPr>
            <w:tcW w:w="979" w:type="dxa"/>
            <w:shd w:val="clear" w:color="auto" w:fill="auto"/>
          </w:tcPr>
          <w:p w14:paraId="273AA73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3A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3B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42" w14:textId="77777777">
        <w:trPr>
          <w:trHeight w:hRule="exact" w:val="4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3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1.17.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3E" w14:textId="77777777" w:rsidR="00D22487" w:rsidRDefault="0064317E">
            <w:pPr>
              <w:pStyle w:val="Other0"/>
              <w:spacing w:after="0" w:line="286" w:lineRule="auto"/>
              <w:ind w:left="140"/>
            </w:pPr>
            <w:r>
              <w:rPr>
                <w:rStyle w:val="Other"/>
                <w:lang w:val="en-GB"/>
              </w:rPr>
              <w:t>Decrease (increase) in current trade debtors and received prepayments</w:t>
            </w:r>
          </w:p>
        </w:tc>
        <w:tc>
          <w:tcPr>
            <w:tcW w:w="979" w:type="dxa"/>
            <w:shd w:val="clear" w:color="auto" w:fill="auto"/>
          </w:tcPr>
          <w:p w14:paraId="273AA73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40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3 107 545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41" w14:textId="77777777" w:rsidR="00D22487" w:rsidRDefault="0064317E">
            <w:pPr>
              <w:pStyle w:val="Other0"/>
              <w:spacing w:after="0" w:line="240" w:lineRule="auto"/>
              <w:ind w:firstLine="640"/>
              <w:jc w:val="both"/>
            </w:pPr>
            <w:r>
              <w:rPr>
                <w:rStyle w:val="Other"/>
                <w:lang w:val="en-GB"/>
              </w:rPr>
              <w:t>2 150 014</w:t>
            </w:r>
          </w:p>
        </w:tc>
      </w:tr>
      <w:tr w:rsidR="00D22487" w14:paraId="273AA748" w14:textId="77777777">
        <w:trPr>
          <w:trHeight w:hRule="exact" w:val="47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4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1.18.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44" w14:textId="77777777" w:rsidR="00D22487" w:rsidRDefault="0064317E">
            <w:pPr>
              <w:pStyle w:val="Other0"/>
              <w:spacing w:after="0" w:line="286" w:lineRule="auto"/>
              <w:ind w:left="140"/>
            </w:pPr>
            <w:r>
              <w:rPr>
                <w:rStyle w:val="Other"/>
                <w:lang w:val="en-GB"/>
              </w:rPr>
              <w:t>Decrease (increase) of amounts payable within one year according to bills and checks</w:t>
            </w:r>
          </w:p>
        </w:tc>
        <w:tc>
          <w:tcPr>
            <w:tcW w:w="979" w:type="dxa"/>
            <w:shd w:val="clear" w:color="auto" w:fill="auto"/>
          </w:tcPr>
          <w:p w14:paraId="273AA74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46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47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4E" w14:textId="77777777">
        <w:trPr>
          <w:trHeight w:hRule="exact" w:val="47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4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1.19.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4A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Decrease (increase) in income tax liabilities</w:t>
            </w:r>
          </w:p>
        </w:tc>
        <w:tc>
          <w:tcPr>
            <w:tcW w:w="979" w:type="dxa"/>
            <w:shd w:val="clear" w:color="auto" w:fill="auto"/>
          </w:tcPr>
          <w:p w14:paraId="273AA74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4C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lang w:val="en-GB"/>
              </w:rPr>
              <w:t>(508 601)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4D" w14:textId="77777777" w:rsidR="00D22487" w:rsidRDefault="0064317E">
            <w:pPr>
              <w:pStyle w:val="Other0"/>
              <w:spacing w:after="0" w:line="240" w:lineRule="auto"/>
              <w:ind w:firstLine="740"/>
              <w:jc w:val="both"/>
            </w:pPr>
            <w:r>
              <w:rPr>
                <w:rStyle w:val="Other"/>
                <w:lang w:val="en-GB"/>
              </w:rPr>
              <w:t>594 513</w:t>
            </w:r>
          </w:p>
        </w:tc>
      </w:tr>
      <w:tr w:rsidR="00D22487" w14:paraId="273AA754" w14:textId="77777777">
        <w:trPr>
          <w:trHeight w:hRule="exact" w:val="48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4F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1.20.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50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Decrease (increase) in liabilities related to employment relations</w:t>
            </w:r>
          </w:p>
        </w:tc>
        <w:tc>
          <w:tcPr>
            <w:tcW w:w="979" w:type="dxa"/>
            <w:shd w:val="clear" w:color="auto" w:fill="auto"/>
          </w:tcPr>
          <w:p w14:paraId="273AA75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52" w14:textId="77777777" w:rsidR="00D22487" w:rsidRDefault="0064317E">
            <w:pPr>
              <w:pStyle w:val="Other0"/>
              <w:spacing w:after="0" w:line="240" w:lineRule="auto"/>
              <w:ind w:firstLine="720"/>
              <w:jc w:val="both"/>
            </w:pPr>
            <w:r>
              <w:rPr>
                <w:rStyle w:val="Other"/>
                <w:lang w:val="en-GB"/>
              </w:rPr>
              <w:t>499 624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5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49 846</w:t>
            </w:r>
          </w:p>
        </w:tc>
      </w:tr>
      <w:tr w:rsidR="00D22487" w14:paraId="273AA75A" w14:textId="77777777">
        <w:trPr>
          <w:trHeight w:hRule="exact" w:val="47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5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1.21.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56" w14:textId="77777777" w:rsidR="00D22487" w:rsidRDefault="0064317E">
            <w:pPr>
              <w:pStyle w:val="Other0"/>
              <w:spacing w:after="0" w:line="276" w:lineRule="auto"/>
              <w:ind w:left="140"/>
            </w:pPr>
            <w:r>
              <w:rPr>
                <w:rStyle w:val="Other"/>
                <w:lang w:val="en-GB"/>
              </w:rPr>
              <w:t>Increase (reduction) in other amounts payable and liabilities</w:t>
            </w:r>
          </w:p>
        </w:tc>
        <w:tc>
          <w:tcPr>
            <w:tcW w:w="979" w:type="dxa"/>
            <w:shd w:val="clear" w:color="auto" w:fill="auto"/>
          </w:tcPr>
          <w:p w14:paraId="273AA75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58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(1 448 765)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59" w14:textId="77777777" w:rsidR="00D22487" w:rsidRDefault="0064317E">
            <w:pPr>
              <w:pStyle w:val="Other0"/>
              <w:spacing w:after="0" w:line="240" w:lineRule="auto"/>
              <w:ind w:firstLine="740"/>
              <w:jc w:val="both"/>
            </w:pPr>
            <w:r>
              <w:rPr>
                <w:rStyle w:val="Other"/>
                <w:lang w:val="en-GB"/>
              </w:rPr>
              <w:t>664 237</w:t>
            </w:r>
          </w:p>
        </w:tc>
      </w:tr>
      <w:tr w:rsidR="00D22487" w14:paraId="273AA760" w14:textId="77777777">
        <w:trPr>
          <w:trHeight w:hRule="exact" w:val="466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5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1.22.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5C" w14:textId="77777777" w:rsidR="00D22487" w:rsidRDefault="0064317E">
            <w:pPr>
              <w:pStyle w:val="Other0"/>
              <w:spacing w:after="0" w:line="286" w:lineRule="auto"/>
              <w:ind w:left="140"/>
            </w:pPr>
            <w:r>
              <w:rPr>
                <w:rStyle w:val="Other"/>
                <w:lang w:val="en-GB"/>
              </w:rPr>
              <w:t>Decrease (increase) of accrued costs and deferred income</w:t>
            </w:r>
          </w:p>
        </w:tc>
        <w:tc>
          <w:tcPr>
            <w:tcW w:w="979" w:type="dxa"/>
            <w:shd w:val="clear" w:color="auto" w:fill="auto"/>
          </w:tcPr>
          <w:p w14:paraId="273AA75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5E" w14:textId="77777777" w:rsidR="00D22487" w:rsidRDefault="0064317E">
            <w:pPr>
              <w:pStyle w:val="Other0"/>
              <w:spacing w:after="0" w:line="240" w:lineRule="auto"/>
              <w:ind w:firstLine="800"/>
              <w:jc w:val="both"/>
            </w:pPr>
            <w:r>
              <w:rPr>
                <w:rStyle w:val="Other"/>
                <w:lang w:val="en-GB"/>
              </w:rPr>
              <w:t>10 343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5F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2 101860</w:t>
            </w:r>
          </w:p>
        </w:tc>
      </w:tr>
      <w:tr w:rsidR="00D22487" w14:paraId="273AA766" w14:textId="77777777">
        <w:trPr>
          <w:trHeight w:hRule="exact" w:val="274"/>
          <w:jc w:val="center"/>
        </w:trPr>
        <w:tc>
          <w:tcPr>
            <w:tcW w:w="566" w:type="dxa"/>
            <w:shd w:val="clear" w:color="auto" w:fill="auto"/>
          </w:tcPr>
          <w:p w14:paraId="273AA76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273AA762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b/>
                <w:bCs/>
                <w:u w:val="single"/>
                <w:lang w:val="en-GB"/>
              </w:rPr>
              <w:t>Net cash flows from operating activities</w:t>
            </w:r>
          </w:p>
        </w:tc>
        <w:tc>
          <w:tcPr>
            <w:tcW w:w="979" w:type="dxa"/>
            <w:shd w:val="clear" w:color="auto" w:fill="auto"/>
          </w:tcPr>
          <w:p w14:paraId="273AA76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64" w14:textId="77777777" w:rsidR="00D22487" w:rsidRDefault="0064317E">
            <w:pPr>
              <w:pStyle w:val="Other0"/>
              <w:spacing w:after="0" w:line="240" w:lineRule="auto"/>
              <w:ind w:firstLine="600"/>
              <w:jc w:val="both"/>
            </w:pPr>
            <w:r>
              <w:rPr>
                <w:rStyle w:val="Other"/>
                <w:b/>
                <w:bCs/>
                <w:lang w:val="en-GB"/>
              </w:rPr>
              <w:t>(794 890)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65" w14:textId="77777777" w:rsidR="00D22487" w:rsidRDefault="0064317E">
            <w:pPr>
              <w:pStyle w:val="Other0"/>
              <w:spacing w:after="0" w:line="240" w:lineRule="auto"/>
              <w:ind w:firstLine="540"/>
              <w:jc w:val="both"/>
            </w:pPr>
            <w:r>
              <w:rPr>
                <w:rStyle w:val="Other"/>
                <w:b/>
                <w:bCs/>
                <w:lang w:val="en-GB"/>
              </w:rPr>
              <w:t>10 547 312</w:t>
            </w:r>
          </w:p>
        </w:tc>
      </w:tr>
      <w:tr w:rsidR="00D22487" w14:paraId="273AA76C" w14:textId="77777777">
        <w:trPr>
          <w:trHeight w:hRule="exact" w:val="298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6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768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b/>
                <w:bCs/>
                <w:lang w:val="en-GB"/>
              </w:rPr>
              <w:t>Cash flows from investing activities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273AA76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</w:tcPr>
          <w:p w14:paraId="273AA76A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14:paraId="273AA76B" w14:textId="77777777" w:rsidR="00D22487" w:rsidRDefault="00D22487">
            <w:pPr>
              <w:rPr>
                <w:sz w:val="10"/>
                <w:szCs w:val="10"/>
              </w:rPr>
            </w:pPr>
          </w:p>
        </w:tc>
      </w:tr>
      <w:tr w:rsidR="00D22487" w14:paraId="273AA772" w14:textId="77777777">
        <w:trPr>
          <w:trHeight w:hRule="exact" w:val="317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6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6E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Acquisition of non-current assets (excluding investments)</w:t>
            </w:r>
          </w:p>
        </w:tc>
        <w:tc>
          <w:tcPr>
            <w:tcW w:w="979" w:type="dxa"/>
            <w:shd w:val="clear" w:color="auto" w:fill="auto"/>
          </w:tcPr>
          <w:p w14:paraId="273AA76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</w:tcPr>
          <w:p w14:paraId="273AA770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lang w:val="en-GB"/>
              </w:rPr>
              <w:t>(6 563 108)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71" w14:textId="77777777" w:rsidR="00D22487" w:rsidRDefault="0064317E">
            <w:pPr>
              <w:pStyle w:val="Other0"/>
              <w:spacing w:after="0" w:line="240" w:lineRule="auto"/>
              <w:ind w:firstLine="540"/>
              <w:jc w:val="both"/>
            </w:pPr>
            <w:r>
              <w:rPr>
                <w:rStyle w:val="Other"/>
                <w:lang w:val="en-GB"/>
              </w:rPr>
              <w:t>(1 055 059)</w:t>
            </w:r>
          </w:p>
        </w:tc>
      </w:tr>
      <w:tr w:rsidR="00D22487" w14:paraId="273AA778" w14:textId="77777777">
        <w:trPr>
          <w:trHeight w:hRule="exact" w:val="26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7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2.2.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74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Disposal of non-current assets (excluding investments)</w:t>
            </w:r>
          </w:p>
        </w:tc>
        <w:tc>
          <w:tcPr>
            <w:tcW w:w="979" w:type="dxa"/>
            <w:shd w:val="clear" w:color="auto" w:fill="auto"/>
          </w:tcPr>
          <w:p w14:paraId="273AA77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76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77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3 478</w:t>
            </w:r>
          </w:p>
        </w:tc>
      </w:tr>
      <w:tr w:rsidR="00D22487" w14:paraId="273AA77E" w14:textId="77777777">
        <w:trPr>
          <w:trHeight w:hRule="exact" w:val="24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7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2.3.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7A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Acquisition of non-current investments</w:t>
            </w:r>
          </w:p>
        </w:tc>
        <w:tc>
          <w:tcPr>
            <w:tcW w:w="979" w:type="dxa"/>
            <w:shd w:val="clear" w:color="auto" w:fill="auto"/>
          </w:tcPr>
          <w:p w14:paraId="273AA77B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7C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7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84" w14:textId="77777777">
        <w:trPr>
          <w:trHeight w:hRule="exact" w:val="24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7F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2.4.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80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Disposal of non-current investments</w:t>
            </w:r>
          </w:p>
        </w:tc>
        <w:tc>
          <w:tcPr>
            <w:tcW w:w="979" w:type="dxa"/>
            <w:shd w:val="clear" w:color="auto" w:fill="auto"/>
          </w:tcPr>
          <w:p w14:paraId="273AA781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82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8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8A" w14:textId="77777777">
        <w:trPr>
          <w:trHeight w:hRule="exact" w:val="23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8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2.5.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86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Loans granted</w:t>
            </w:r>
          </w:p>
        </w:tc>
        <w:tc>
          <w:tcPr>
            <w:tcW w:w="979" w:type="dxa"/>
            <w:shd w:val="clear" w:color="auto" w:fill="auto"/>
          </w:tcPr>
          <w:p w14:paraId="273AA787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88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89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90" w14:textId="77777777">
        <w:trPr>
          <w:trHeight w:hRule="exact" w:val="24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8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2.6.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8C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Loans received</w:t>
            </w:r>
          </w:p>
        </w:tc>
        <w:tc>
          <w:tcPr>
            <w:tcW w:w="979" w:type="dxa"/>
            <w:shd w:val="clear" w:color="auto" w:fill="auto"/>
          </w:tcPr>
          <w:p w14:paraId="273AA78D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8E" w14:textId="77777777" w:rsidR="00D22487" w:rsidRDefault="0064317E">
            <w:pPr>
              <w:pStyle w:val="Other0"/>
              <w:spacing w:after="0" w:line="240" w:lineRule="auto"/>
              <w:ind w:left="120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8F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96" w14:textId="77777777">
        <w:trPr>
          <w:trHeight w:hRule="exact" w:val="23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9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2.7.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92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Interest received</w:t>
            </w:r>
          </w:p>
        </w:tc>
        <w:tc>
          <w:tcPr>
            <w:tcW w:w="979" w:type="dxa"/>
            <w:shd w:val="clear" w:color="auto" w:fill="auto"/>
          </w:tcPr>
          <w:p w14:paraId="273AA79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94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95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79C" w14:textId="77777777">
        <w:trPr>
          <w:trHeight w:hRule="exact" w:val="24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9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2.8.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98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Other increases in cash flows from investing activities</w:t>
            </w:r>
          </w:p>
        </w:tc>
        <w:tc>
          <w:tcPr>
            <w:tcW w:w="979" w:type="dxa"/>
            <w:shd w:val="clear" w:color="auto" w:fill="auto"/>
          </w:tcPr>
          <w:p w14:paraId="273AA79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9A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9B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7A2" w14:textId="77777777">
        <w:trPr>
          <w:trHeight w:hRule="exact" w:val="245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73AA79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2.9.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73AA79E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lang w:val="en-GB"/>
              </w:rPr>
              <w:t>Other reductions in cash flows from investing activities</w:t>
            </w:r>
          </w:p>
        </w:tc>
        <w:tc>
          <w:tcPr>
            <w:tcW w:w="979" w:type="dxa"/>
            <w:shd w:val="clear" w:color="auto" w:fill="auto"/>
          </w:tcPr>
          <w:p w14:paraId="273AA79F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73AA7A0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---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73AA7A1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---</w:t>
            </w:r>
          </w:p>
        </w:tc>
      </w:tr>
      <w:tr w:rsidR="00D22487" w14:paraId="273AA7A8" w14:textId="77777777">
        <w:trPr>
          <w:trHeight w:hRule="exact" w:val="250"/>
          <w:jc w:val="center"/>
        </w:trPr>
        <w:tc>
          <w:tcPr>
            <w:tcW w:w="566" w:type="dxa"/>
            <w:shd w:val="clear" w:color="auto" w:fill="auto"/>
          </w:tcPr>
          <w:p w14:paraId="273AA7A3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</w:tcPr>
          <w:p w14:paraId="273AA7A4" w14:textId="77777777" w:rsidR="00D22487" w:rsidRDefault="0064317E">
            <w:pPr>
              <w:pStyle w:val="Other0"/>
              <w:spacing w:after="0" w:line="240" w:lineRule="auto"/>
              <w:ind w:left="140"/>
            </w:pPr>
            <w:r>
              <w:rPr>
                <w:rStyle w:val="Other"/>
                <w:b/>
                <w:bCs/>
                <w:u w:val="single"/>
                <w:lang w:val="en-GB"/>
              </w:rPr>
              <w:t>Net cash flows from investing activities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</w:tcPr>
          <w:p w14:paraId="273AA7A5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</w:tcPr>
          <w:p w14:paraId="273AA7A6" w14:textId="77777777" w:rsidR="00D22487" w:rsidRDefault="0064317E">
            <w:pPr>
              <w:pStyle w:val="Other0"/>
              <w:spacing w:after="0" w:line="240" w:lineRule="auto"/>
              <w:ind w:firstLine="480"/>
              <w:jc w:val="both"/>
            </w:pPr>
            <w:r>
              <w:rPr>
                <w:rStyle w:val="Other"/>
                <w:b/>
                <w:bCs/>
                <w:lang w:val="en-GB"/>
              </w:rPr>
              <w:t>(6 563 108)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273AA7A7" w14:textId="77777777" w:rsidR="00D22487" w:rsidRDefault="0064317E">
            <w:pPr>
              <w:pStyle w:val="Other0"/>
              <w:spacing w:after="0" w:line="240" w:lineRule="auto"/>
              <w:ind w:firstLine="460"/>
              <w:jc w:val="both"/>
            </w:pPr>
            <w:r>
              <w:rPr>
                <w:rStyle w:val="Other"/>
                <w:b/>
                <w:bCs/>
                <w:lang w:val="en-GB"/>
              </w:rPr>
              <w:t>(1 051 581)</w:t>
            </w:r>
          </w:p>
        </w:tc>
      </w:tr>
    </w:tbl>
    <w:p w14:paraId="273AA7A9" w14:textId="77777777" w:rsidR="00D22487" w:rsidRDefault="0064317E">
      <w:pPr>
        <w:spacing w:line="1" w:lineRule="exact"/>
      </w:pPr>
      <w:r>
        <w:rPr>
          <w:lang w:val="en-GB"/>
        </w:rPr>
        <w:br w:type="page"/>
      </w:r>
    </w:p>
    <w:p w14:paraId="273AA7AA" w14:textId="77777777" w:rsidR="00D22487" w:rsidRDefault="0064317E">
      <w:pPr>
        <w:pStyle w:val="Tablecaption0"/>
      </w:pPr>
      <w:r>
        <w:rPr>
          <w:rStyle w:val="Tablecaption"/>
          <w:b/>
          <w:bCs/>
          <w:lang w:val="en-GB"/>
        </w:rPr>
        <w:lastRenderedPageBreak/>
        <w:t>3. Cash flows from financing activities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4776"/>
        <w:gridCol w:w="2002"/>
        <w:gridCol w:w="1229"/>
      </w:tblGrid>
      <w:tr w:rsidR="00D22487" w14:paraId="273AA7AF" w14:textId="77777777">
        <w:trPr>
          <w:trHeight w:hRule="exact" w:val="211"/>
          <w:jc w:val="center"/>
        </w:trPr>
        <w:tc>
          <w:tcPr>
            <w:tcW w:w="470" w:type="dxa"/>
            <w:shd w:val="clear" w:color="auto" w:fill="auto"/>
          </w:tcPr>
          <w:p w14:paraId="273AA7A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3.1.</w:t>
            </w:r>
          </w:p>
        </w:tc>
        <w:tc>
          <w:tcPr>
            <w:tcW w:w="4776" w:type="dxa"/>
            <w:shd w:val="clear" w:color="auto" w:fill="auto"/>
          </w:tcPr>
          <w:p w14:paraId="273AA7AC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Cash flows related to entity owners</w:t>
            </w:r>
          </w:p>
        </w:tc>
        <w:tc>
          <w:tcPr>
            <w:tcW w:w="2002" w:type="dxa"/>
            <w:shd w:val="clear" w:color="auto" w:fill="auto"/>
          </w:tcPr>
          <w:p w14:paraId="273AA7AD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lang w:val="en-GB"/>
              </w:rPr>
              <w:t>(2 425 466)</w:t>
            </w:r>
          </w:p>
        </w:tc>
        <w:tc>
          <w:tcPr>
            <w:tcW w:w="1229" w:type="dxa"/>
            <w:shd w:val="clear" w:color="auto" w:fill="auto"/>
          </w:tcPr>
          <w:p w14:paraId="273AA7AE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(24 931)</w:t>
            </w:r>
          </w:p>
        </w:tc>
      </w:tr>
      <w:tr w:rsidR="00D22487" w14:paraId="273AA7B4" w14:textId="77777777">
        <w:trPr>
          <w:trHeight w:hRule="exact" w:val="250"/>
          <w:jc w:val="center"/>
        </w:trPr>
        <w:tc>
          <w:tcPr>
            <w:tcW w:w="470" w:type="dxa"/>
            <w:shd w:val="clear" w:color="auto" w:fill="auto"/>
          </w:tcPr>
          <w:p w14:paraId="273AA7B0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3.1.1.</w:t>
            </w:r>
          </w:p>
        </w:tc>
        <w:tc>
          <w:tcPr>
            <w:tcW w:w="4776" w:type="dxa"/>
            <w:shd w:val="clear" w:color="auto" w:fill="auto"/>
          </w:tcPr>
          <w:p w14:paraId="273AA7B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Increase of owner's capital</w:t>
            </w:r>
          </w:p>
        </w:tc>
        <w:tc>
          <w:tcPr>
            <w:tcW w:w="2002" w:type="dxa"/>
            <w:shd w:val="clear" w:color="auto" w:fill="auto"/>
          </w:tcPr>
          <w:p w14:paraId="273AA7B2" w14:textId="77777777" w:rsidR="00D22487" w:rsidRDefault="0064317E">
            <w:pPr>
              <w:pStyle w:val="Other0"/>
              <w:spacing w:after="0" w:line="240" w:lineRule="auto"/>
              <w:ind w:firstLine="1000"/>
              <w:jc w:val="both"/>
            </w:pPr>
            <w:r>
              <w:rPr>
                <w:rStyle w:val="Other"/>
                <w:lang w:val="en-GB"/>
              </w:rPr>
              <w:t>(96 149)</w:t>
            </w:r>
          </w:p>
        </w:tc>
        <w:tc>
          <w:tcPr>
            <w:tcW w:w="1229" w:type="dxa"/>
            <w:shd w:val="clear" w:color="auto" w:fill="auto"/>
          </w:tcPr>
          <w:p w14:paraId="273AA7B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(3 740)</w:t>
            </w:r>
          </w:p>
        </w:tc>
      </w:tr>
      <w:tr w:rsidR="00D22487" w14:paraId="273AA7B9" w14:textId="77777777">
        <w:trPr>
          <w:trHeight w:hRule="exact" w:val="470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B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3.1.2.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B6" w14:textId="77777777" w:rsidR="00D22487" w:rsidRDefault="0064317E">
            <w:pPr>
              <w:pStyle w:val="Other0"/>
              <w:spacing w:after="0" w:line="276" w:lineRule="auto"/>
            </w:pPr>
            <w:r>
              <w:rPr>
                <w:rStyle w:val="Other"/>
                <w:lang w:val="en-GB"/>
              </w:rPr>
              <w:t>Company's profit share paid to the state or municipal budget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B7" w14:textId="77777777" w:rsidR="00D22487" w:rsidRDefault="0064317E">
            <w:pPr>
              <w:pStyle w:val="Other0"/>
              <w:spacing w:after="0" w:line="240" w:lineRule="auto"/>
              <w:ind w:firstLine="780"/>
              <w:jc w:val="both"/>
            </w:pPr>
            <w:r>
              <w:rPr>
                <w:rStyle w:val="Other"/>
                <w:lang w:val="en-GB"/>
              </w:rPr>
              <w:t>(2 329 317)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B8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(21 191)</w:t>
            </w:r>
          </w:p>
        </w:tc>
      </w:tr>
      <w:tr w:rsidR="00D22487" w14:paraId="273AA7BF" w14:textId="77777777">
        <w:trPr>
          <w:trHeight w:hRule="exact" w:val="331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BA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B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Cash flows related to other financing sources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BC" w14:textId="77777777" w:rsidR="00D22487" w:rsidRDefault="0064317E">
            <w:pPr>
              <w:pStyle w:val="Other0"/>
              <w:spacing w:after="0" w:line="240" w:lineRule="auto"/>
              <w:ind w:firstLine="920"/>
              <w:jc w:val="both"/>
            </w:pPr>
            <w:r>
              <w:rPr>
                <w:rStyle w:val="Other"/>
                <w:lang w:val="en-GB"/>
              </w:rPr>
              <w:t>2 772 109</w:t>
            </w:r>
          </w:p>
        </w:tc>
        <w:tc>
          <w:tcPr>
            <w:tcW w:w="1229" w:type="dxa"/>
            <w:shd w:val="clear" w:color="auto" w:fill="auto"/>
          </w:tcPr>
          <w:p w14:paraId="273AA7B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860</w:t>
            </w:r>
          </w:p>
          <w:p w14:paraId="273AA7BE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403</w:t>
            </w:r>
          </w:p>
        </w:tc>
      </w:tr>
      <w:tr w:rsidR="00D22487" w14:paraId="273AA7C5" w14:textId="77777777">
        <w:trPr>
          <w:trHeight w:hRule="exact" w:val="336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C0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3.2.1.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C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Loans received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C2" w14:textId="77777777" w:rsidR="00D22487" w:rsidRDefault="0064317E">
            <w:pPr>
              <w:pStyle w:val="Other0"/>
              <w:spacing w:after="0" w:line="240" w:lineRule="auto"/>
              <w:ind w:firstLine="920"/>
              <w:jc w:val="both"/>
            </w:pPr>
            <w:r>
              <w:rPr>
                <w:rStyle w:val="Other"/>
                <w:lang w:val="en-GB"/>
              </w:rPr>
              <w:t>2 632 237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73AA7C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648</w:t>
            </w:r>
          </w:p>
          <w:p w14:paraId="273AA7C4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447</w:t>
            </w:r>
          </w:p>
        </w:tc>
      </w:tr>
      <w:tr w:rsidR="00D22487" w14:paraId="273AA7CA" w14:textId="77777777">
        <w:trPr>
          <w:trHeight w:hRule="exact" w:val="259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C6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3.2.2.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C7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Loans repaid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C8" w14:textId="77777777" w:rsidR="00D22487" w:rsidRDefault="0064317E">
            <w:pPr>
              <w:pStyle w:val="Other0"/>
              <w:spacing w:after="0" w:line="240" w:lineRule="auto"/>
              <w:ind w:firstLine="920"/>
              <w:jc w:val="both"/>
            </w:pPr>
            <w:r>
              <w:rPr>
                <w:rStyle w:val="Other"/>
                <w:lang w:val="en-GB"/>
              </w:rPr>
              <w:t>(131 004)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C9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CF" w14:textId="77777777">
        <w:trPr>
          <w:trHeight w:hRule="exact" w:val="240"/>
          <w:jc w:val="center"/>
        </w:trPr>
        <w:tc>
          <w:tcPr>
            <w:tcW w:w="470" w:type="dxa"/>
            <w:shd w:val="clear" w:color="auto" w:fill="auto"/>
            <w:vAlign w:val="bottom"/>
          </w:tcPr>
          <w:p w14:paraId="273AA7CB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3.2.3.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273AA7CC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Interest paid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73AA7CD" w14:textId="77777777" w:rsidR="00D22487" w:rsidRDefault="0064317E">
            <w:pPr>
              <w:pStyle w:val="Other0"/>
              <w:spacing w:after="0" w:line="240" w:lineRule="auto"/>
              <w:ind w:firstLine="1000"/>
              <w:jc w:val="both"/>
            </w:pPr>
            <w:r>
              <w:rPr>
                <w:rStyle w:val="Other"/>
                <w:lang w:val="en-GB"/>
              </w:rPr>
              <w:t>(11 938)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73AA7CE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(4 060)</w:t>
            </w:r>
          </w:p>
        </w:tc>
      </w:tr>
      <w:tr w:rsidR="00D22487" w14:paraId="273AA7D4" w14:textId="77777777">
        <w:trPr>
          <w:trHeight w:hRule="exact" w:val="240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D0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3.2.4.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D1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Payments of liabilities arising from finance leases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D2" w14:textId="77777777" w:rsidR="00D22487" w:rsidRDefault="0064317E">
            <w:pPr>
              <w:pStyle w:val="Other0"/>
              <w:spacing w:after="0" w:line="240" w:lineRule="auto"/>
              <w:ind w:left="14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D3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D9" w14:textId="77777777">
        <w:trPr>
          <w:trHeight w:hRule="exact" w:val="240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D5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3.2.5.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D6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Increase in other liabilities of the entity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D7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88 439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D8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DE" w14:textId="77777777">
        <w:trPr>
          <w:trHeight w:hRule="exact" w:val="240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DA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3.2.6.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DB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Reduction in other liabilities of the entity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DC" w14:textId="77777777" w:rsidR="00D22487" w:rsidRDefault="0064317E">
            <w:pPr>
              <w:pStyle w:val="Other0"/>
              <w:spacing w:after="0" w:line="240" w:lineRule="auto"/>
              <w:ind w:left="1480"/>
              <w:jc w:val="both"/>
            </w:pPr>
            <w:r>
              <w:rPr>
                <w:rStyle w:val="Other"/>
                <w:lang w:val="en-GB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DD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-</w:t>
            </w:r>
          </w:p>
        </w:tc>
      </w:tr>
      <w:tr w:rsidR="00D22487" w14:paraId="273AA7E3" w14:textId="77777777">
        <w:trPr>
          <w:trHeight w:hRule="exact" w:val="221"/>
          <w:jc w:val="center"/>
        </w:trPr>
        <w:tc>
          <w:tcPr>
            <w:tcW w:w="470" w:type="dxa"/>
            <w:shd w:val="clear" w:color="auto" w:fill="auto"/>
            <w:vAlign w:val="bottom"/>
          </w:tcPr>
          <w:p w14:paraId="273AA7DF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3.2.7.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273AA7E0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Other increases in cash flows from financial activities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73AA7E1" w14:textId="77777777" w:rsidR="00D22487" w:rsidRDefault="0064317E">
            <w:pPr>
              <w:pStyle w:val="Other0"/>
              <w:spacing w:after="0" w:line="240" w:lineRule="auto"/>
              <w:ind w:firstLine="1000"/>
              <w:jc w:val="both"/>
            </w:pPr>
            <w:r>
              <w:rPr>
                <w:rStyle w:val="Other"/>
                <w:lang w:val="en-GB"/>
              </w:rPr>
              <w:t>197 149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73AA7E2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225 680</w:t>
            </w:r>
          </w:p>
        </w:tc>
      </w:tr>
      <w:tr w:rsidR="00D22487" w14:paraId="273AA7E8" w14:textId="77777777">
        <w:trPr>
          <w:trHeight w:hRule="exact" w:val="293"/>
          <w:jc w:val="center"/>
        </w:trPr>
        <w:tc>
          <w:tcPr>
            <w:tcW w:w="470" w:type="dxa"/>
            <w:shd w:val="clear" w:color="auto" w:fill="auto"/>
          </w:tcPr>
          <w:p w14:paraId="273AA7E4" w14:textId="77777777" w:rsidR="00D22487" w:rsidRDefault="0064317E">
            <w:pPr>
              <w:pStyle w:val="Other0"/>
              <w:spacing w:after="0" w:line="240" w:lineRule="auto"/>
              <w:jc w:val="both"/>
            </w:pPr>
            <w:r>
              <w:rPr>
                <w:rStyle w:val="Other"/>
                <w:lang w:val="en-GB"/>
              </w:rPr>
              <w:t>3.2.8.</w:t>
            </w:r>
          </w:p>
        </w:tc>
        <w:tc>
          <w:tcPr>
            <w:tcW w:w="4776" w:type="dxa"/>
            <w:shd w:val="clear" w:color="auto" w:fill="auto"/>
          </w:tcPr>
          <w:p w14:paraId="273AA7E5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lang w:val="en-GB"/>
              </w:rPr>
              <w:t>Other reductions in cash flows from financial activities</w:t>
            </w:r>
          </w:p>
        </w:tc>
        <w:tc>
          <w:tcPr>
            <w:tcW w:w="2002" w:type="dxa"/>
            <w:shd w:val="clear" w:color="auto" w:fill="auto"/>
          </w:tcPr>
          <w:p w14:paraId="273AA7E6" w14:textId="77777777" w:rsidR="00D22487" w:rsidRDefault="0064317E">
            <w:pPr>
              <w:pStyle w:val="Other0"/>
              <w:spacing w:after="0" w:line="240" w:lineRule="auto"/>
              <w:ind w:left="1080"/>
              <w:jc w:val="both"/>
            </w:pPr>
            <w:r>
              <w:rPr>
                <w:rStyle w:val="Other"/>
                <w:lang w:val="en-GB"/>
              </w:rPr>
              <w:t>(2 774)</w:t>
            </w:r>
          </w:p>
        </w:tc>
        <w:tc>
          <w:tcPr>
            <w:tcW w:w="1229" w:type="dxa"/>
            <w:shd w:val="clear" w:color="auto" w:fill="auto"/>
          </w:tcPr>
          <w:p w14:paraId="273AA7E7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lang w:val="en-GB"/>
              </w:rPr>
              <w:t>(9 664)</w:t>
            </w:r>
          </w:p>
        </w:tc>
      </w:tr>
      <w:tr w:rsidR="00D22487" w14:paraId="273AA7ED" w14:textId="77777777">
        <w:trPr>
          <w:trHeight w:hRule="exact" w:val="317"/>
          <w:jc w:val="center"/>
        </w:trPr>
        <w:tc>
          <w:tcPr>
            <w:tcW w:w="470" w:type="dxa"/>
            <w:shd w:val="clear" w:color="auto" w:fill="auto"/>
          </w:tcPr>
          <w:p w14:paraId="273AA7E9" w14:textId="77777777" w:rsidR="00D22487" w:rsidRDefault="00D22487">
            <w:pPr>
              <w:rPr>
                <w:sz w:val="10"/>
                <w:szCs w:val="10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273AA7EA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u w:val="single"/>
                <w:lang w:val="en-GB"/>
              </w:rPr>
              <w:t>Net cash flows from financing activities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EB" w14:textId="77777777" w:rsidR="00D22487" w:rsidRDefault="0064317E">
            <w:pPr>
              <w:pStyle w:val="Other0"/>
              <w:spacing w:after="0" w:line="240" w:lineRule="auto"/>
              <w:ind w:firstLine="1000"/>
              <w:jc w:val="both"/>
            </w:pPr>
            <w:r>
              <w:rPr>
                <w:rStyle w:val="Other"/>
                <w:b/>
                <w:bCs/>
                <w:lang w:val="en-GB"/>
              </w:rPr>
              <w:t>346 643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EC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835 472</w:t>
            </w:r>
          </w:p>
        </w:tc>
      </w:tr>
      <w:tr w:rsidR="00D22487" w14:paraId="273AA7F2" w14:textId="77777777">
        <w:trPr>
          <w:trHeight w:hRule="exact" w:val="576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EE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4.</w:t>
            </w:r>
          </w:p>
        </w:tc>
        <w:tc>
          <w:tcPr>
            <w:tcW w:w="4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7EF" w14:textId="77777777" w:rsidR="00D22487" w:rsidRDefault="0064317E">
            <w:pPr>
              <w:pStyle w:val="Other0"/>
              <w:spacing w:after="0" w:line="286" w:lineRule="auto"/>
            </w:pPr>
            <w:r>
              <w:rPr>
                <w:rStyle w:val="Other"/>
                <w:b/>
                <w:bCs/>
                <w:lang w:val="en-GB"/>
              </w:rPr>
              <w:t>Effect of changes in exchange rates on the balance of cash and cash equivalents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7F0" w14:textId="77777777" w:rsidR="00D22487" w:rsidRDefault="0064317E">
            <w:pPr>
              <w:pStyle w:val="Other0"/>
              <w:spacing w:after="0" w:line="240" w:lineRule="auto"/>
              <w:ind w:left="1480"/>
              <w:jc w:val="both"/>
            </w:pPr>
            <w:r>
              <w:rPr>
                <w:rStyle w:val="Other"/>
                <w:b/>
                <w:bCs/>
                <w:lang w:val="en-GB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3AA7F1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-</w:t>
            </w:r>
          </w:p>
        </w:tc>
      </w:tr>
      <w:tr w:rsidR="00D22487" w14:paraId="273AA7F7" w14:textId="77777777">
        <w:trPr>
          <w:trHeight w:hRule="exact" w:val="466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F3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5.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F4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Net increase (reduction) in cash flows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F5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b/>
                <w:bCs/>
                <w:lang w:val="en-GB"/>
              </w:rPr>
              <w:t>(7 011 355)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F6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10 331 203</w:t>
            </w:r>
          </w:p>
        </w:tc>
      </w:tr>
      <w:tr w:rsidR="00D22487" w14:paraId="273AA7FC" w14:textId="77777777">
        <w:trPr>
          <w:trHeight w:hRule="exact" w:val="504"/>
          <w:jc w:val="center"/>
        </w:trPr>
        <w:tc>
          <w:tcPr>
            <w:tcW w:w="470" w:type="dxa"/>
            <w:shd w:val="clear" w:color="auto" w:fill="auto"/>
            <w:vAlign w:val="center"/>
          </w:tcPr>
          <w:p w14:paraId="273AA7F8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6.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273AA7F9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Cash and cash equivalents at the beginning of the period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273AA7FA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b/>
                <w:bCs/>
                <w:lang w:val="en-GB"/>
              </w:rPr>
              <w:t>74 513 002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73AA7FB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64 181 799</w:t>
            </w:r>
          </w:p>
        </w:tc>
      </w:tr>
      <w:tr w:rsidR="00D22487" w14:paraId="273AA801" w14:textId="77777777">
        <w:trPr>
          <w:trHeight w:hRule="exact" w:val="360"/>
          <w:jc w:val="center"/>
        </w:trPr>
        <w:tc>
          <w:tcPr>
            <w:tcW w:w="470" w:type="dxa"/>
            <w:shd w:val="clear" w:color="auto" w:fill="auto"/>
            <w:vAlign w:val="bottom"/>
          </w:tcPr>
          <w:p w14:paraId="273AA7FD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7.</w:t>
            </w:r>
          </w:p>
        </w:tc>
        <w:tc>
          <w:tcPr>
            <w:tcW w:w="4776" w:type="dxa"/>
            <w:shd w:val="clear" w:color="auto" w:fill="auto"/>
            <w:vAlign w:val="bottom"/>
          </w:tcPr>
          <w:p w14:paraId="273AA7FE" w14:textId="77777777" w:rsidR="00D22487" w:rsidRDefault="0064317E">
            <w:pPr>
              <w:pStyle w:val="Other0"/>
              <w:spacing w:after="0" w:line="240" w:lineRule="auto"/>
            </w:pPr>
            <w:r>
              <w:rPr>
                <w:rStyle w:val="Other"/>
                <w:b/>
                <w:bCs/>
                <w:lang w:val="en-GB"/>
              </w:rPr>
              <w:t>Cash and cash equivalents at the end of the period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73AA7FF" w14:textId="77777777" w:rsidR="00D22487" w:rsidRDefault="0064317E">
            <w:pPr>
              <w:pStyle w:val="Other0"/>
              <w:spacing w:after="0" w:line="240" w:lineRule="auto"/>
              <w:ind w:firstLine="780"/>
            </w:pPr>
            <w:r>
              <w:rPr>
                <w:rStyle w:val="Other"/>
                <w:b/>
                <w:bCs/>
                <w:lang w:val="en-GB"/>
              </w:rPr>
              <w:t>67 501 647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73AA800" w14:textId="77777777" w:rsidR="00D22487" w:rsidRDefault="0064317E">
            <w:pPr>
              <w:pStyle w:val="Other0"/>
              <w:spacing w:after="0" w:line="240" w:lineRule="auto"/>
              <w:jc w:val="right"/>
            </w:pPr>
            <w:r>
              <w:rPr>
                <w:rStyle w:val="Other"/>
                <w:b/>
                <w:bCs/>
                <w:lang w:val="en-GB"/>
              </w:rPr>
              <w:t>74 513 002</w:t>
            </w:r>
          </w:p>
        </w:tc>
      </w:tr>
    </w:tbl>
    <w:p w14:paraId="273AA802" w14:textId="77777777" w:rsidR="00D22487" w:rsidRDefault="00D22487">
      <w:pPr>
        <w:sectPr w:rsidR="00D22487">
          <w:type w:val="continuous"/>
          <w:pgSz w:w="11900" w:h="16840"/>
          <w:pgMar w:top="1479" w:right="1536" w:bottom="1373" w:left="1671" w:header="0" w:footer="3" w:gutter="0"/>
          <w:cols w:space="720"/>
          <w:noEndnote/>
          <w:docGrid w:linePitch="360"/>
        </w:sectPr>
      </w:pPr>
    </w:p>
    <w:p w14:paraId="273AA803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804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805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806" w14:textId="77777777" w:rsidR="00D22487" w:rsidRDefault="00D22487">
      <w:pPr>
        <w:spacing w:line="240" w:lineRule="exact"/>
        <w:rPr>
          <w:sz w:val="19"/>
          <w:szCs w:val="19"/>
        </w:rPr>
      </w:pPr>
    </w:p>
    <w:p w14:paraId="273AA807" w14:textId="77777777" w:rsidR="00D22487" w:rsidRDefault="00D22487">
      <w:pPr>
        <w:spacing w:before="29" w:after="29" w:line="240" w:lineRule="exact"/>
        <w:rPr>
          <w:sz w:val="19"/>
          <w:szCs w:val="19"/>
        </w:rPr>
      </w:pPr>
    </w:p>
    <w:p w14:paraId="273AA808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387" w:right="0" w:bottom="993" w:left="0" w:header="0" w:footer="3" w:gutter="0"/>
          <w:cols w:space="720"/>
          <w:noEndnote/>
          <w:docGrid w:linePitch="360"/>
        </w:sectPr>
      </w:pPr>
    </w:p>
    <w:p w14:paraId="273AA809" w14:textId="77777777" w:rsidR="00D22487" w:rsidRDefault="0064317E">
      <w:pPr>
        <w:pStyle w:val="BodyText"/>
        <w:framePr w:w="1584" w:h="202" w:wrap="none" w:vAnchor="text" w:hAnchor="page" w:x="2202" w:y="207"/>
        <w:spacing w:after="0" w:line="240" w:lineRule="auto"/>
      </w:pPr>
      <w:r>
        <w:rPr>
          <w:rStyle w:val="BodyTextChar"/>
          <w:lang w:val="en-GB"/>
        </w:rPr>
        <w:t>General Manager</w:t>
      </w:r>
    </w:p>
    <w:p w14:paraId="273AA80A" w14:textId="77777777" w:rsidR="00D22487" w:rsidRDefault="0064317E">
      <w:pPr>
        <w:pStyle w:val="BodyText"/>
        <w:framePr w:w="3442" w:h="211" w:wrap="none" w:vAnchor="text" w:hAnchor="page" w:x="2250" w:y="903"/>
        <w:spacing w:after="0" w:line="240" w:lineRule="auto"/>
      </w:pPr>
      <w:r>
        <w:rPr>
          <w:rStyle w:val="BodyTextChar"/>
          <w:lang w:val="en-GB"/>
        </w:rPr>
        <w:t>Head of the Accounting Unit of the Finance Department</w:t>
      </w:r>
    </w:p>
    <w:p w14:paraId="273AA80B" w14:textId="77777777" w:rsidR="00D22487" w:rsidRDefault="0064317E">
      <w:pPr>
        <w:pStyle w:val="BodyText"/>
        <w:framePr w:w="1589" w:h="211" w:wrap="none" w:vAnchor="text" w:hAnchor="page" w:x="8942" w:y="207"/>
        <w:spacing w:after="0" w:line="240" w:lineRule="auto"/>
      </w:pPr>
      <w:r>
        <w:rPr>
          <w:rStyle w:val="BodyTextChar"/>
          <w:lang w:val="en-GB"/>
        </w:rPr>
        <w:t>Mindaugas Sinkevičius</w:t>
      </w:r>
    </w:p>
    <w:p w14:paraId="273AA80C" w14:textId="77777777" w:rsidR="00D22487" w:rsidRDefault="0064317E">
      <w:pPr>
        <w:pStyle w:val="BodyText"/>
        <w:framePr w:w="1085" w:h="206" w:wrap="none" w:vAnchor="text" w:hAnchor="page" w:x="8937" w:y="903"/>
        <w:spacing w:after="0" w:line="240" w:lineRule="auto"/>
      </w:pPr>
      <w:r>
        <w:rPr>
          <w:rStyle w:val="BodyTextChar"/>
          <w:lang w:val="en-GB"/>
        </w:rPr>
        <w:t>Daiva Mikulėnė</w:t>
      </w:r>
    </w:p>
    <w:p w14:paraId="273AA80D" w14:textId="77777777" w:rsidR="00D22487" w:rsidRDefault="0064317E">
      <w:pPr>
        <w:spacing w:line="360" w:lineRule="exact"/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62914727" behindDoc="1" locked="0" layoutInCell="1" allowOverlap="1" wp14:anchorId="273AC4E0" wp14:editId="273AC4E1">
            <wp:simplePos x="0" y="0"/>
            <wp:positionH relativeFrom="page">
              <wp:posOffset>4476115</wp:posOffset>
            </wp:positionH>
            <wp:positionV relativeFrom="paragraph">
              <wp:posOffset>12700</wp:posOffset>
            </wp:positionV>
            <wp:extent cx="755650" cy="810895"/>
            <wp:effectExtent l="0" t="0" r="0" b="0"/>
            <wp:wrapNone/>
            <wp:docPr id="87" name="Shap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75565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AA80E" w14:textId="77777777" w:rsidR="00D22487" w:rsidRDefault="00D22487">
      <w:pPr>
        <w:spacing w:line="360" w:lineRule="exact"/>
      </w:pPr>
    </w:p>
    <w:p w14:paraId="273AA810" w14:textId="77777777" w:rsidR="00D22487" w:rsidRDefault="00D22487">
      <w:pPr>
        <w:spacing w:line="1" w:lineRule="exact"/>
        <w:sectPr w:rsidR="00D22487">
          <w:type w:val="continuous"/>
          <w:pgSz w:w="11900" w:h="16840"/>
          <w:pgMar w:top="1387" w:right="992" w:bottom="993" w:left="520" w:header="0" w:footer="3" w:gutter="0"/>
          <w:cols w:space="720"/>
          <w:noEndnote/>
          <w:docGrid w:linePitch="360"/>
        </w:sectPr>
      </w:pPr>
    </w:p>
    <w:p w14:paraId="273AC4B3" w14:textId="77777777" w:rsidR="00D22487" w:rsidRDefault="00D22487" w:rsidP="003520F6">
      <w:pPr>
        <w:pStyle w:val="BodyText"/>
        <w:spacing w:after="300" w:line="286" w:lineRule="auto"/>
      </w:pPr>
    </w:p>
    <w:sectPr w:rsidR="00D22487" w:rsidSect="003520F6">
      <w:headerReference w:type="even" r:id="rId31"/>
      <w:headerReference w:type="default" r:id="rId32"/>
      <w:footerReference w:type="even" r:id="rId33"/>
      <w:footerReference w:type="default" r:id="rId34"/>
      <w:pgSz w:w="11900" w:h="16840"/>
      <w:pgMar w:top="1782" w:right="534" w:bottom="286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1B905" w14:textId="77777777" w:rsidR="00DE6134" w:rsidRDefault="00DE6134">
      <w:r>
        <w:separator/>
      </w:r>
    </w:p>
  </w:endnote>
  <w:endnote w:type="continuationSeparator" w:id="0">
    <w:p w14:paraId="6B22574A" w14:textId="77777777" w:rsidR="00DE6134" w:rsidRDefault="00DE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A" w14:textId="77777777" w:rsidR="00D22487" w:rsidRDefault="00D22487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960" w14:textId="77777777" w:rsidR="00D22487" w:rsidRDefault="00D22487">
    <w:pPr>
      <w:spacing w:line="1" w:lineRule="exac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961" w14:textId="77777777" w:rsidR="00D22487" w:rsidRDefault="00D2248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B" w14:textId="77777777" w:rsidR="00D22487" w:rsidRDefault="00D224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E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6560" behindDoc="1" locked="0" layoutInCell="1" allowOverlap="1" wp14:anchorId="273AC96E" wp14:editId="273AC96F">
              <wp:simplePos x="0" y="0"/>
              <wp:positionH relativeFrom="page">
                <wp:posOffset>631825</wp:posOffset>
              </wp:positionH>
              <wp:positionV relativeFrom="page">
                <wp:posOffset>10418445</wp:posOffset>
              </wp:positionV>
              <wp:extent cx="6346190" cy="2070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E" w14:textId="77777777" w:rsidR="00D22487" w:rsidRDefault="0064317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10FE" w:rsidRPr="00D510FE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  <w:p w14:paraId="273ACC7F" w14:textId="77777777" w:rsidR="00D22487" w:rsidRDefault="0064317E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4" type="#_x0000_t202" style="position:absolute;margin-left:49.75pt;margin-top:820.35pt;width:499.7pt;height:16.3pt;z-index:-2517299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" filled="f" stroked="f">
              <v:textbox style="mso-fit-shape-to-text:t" inset="0,0,0,0">
                <w:txbxContent>
                  <w:p w14:paraId="273ACC7E" w14:textId="77777777" w:rsidR="00D22487" w:rsidRDefault="0064317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D510FE" w:rsidRPr="00D510FE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14:paraId="273ACC7F" w14:textId="77777777" w:rsidR="00D22487" w:rsidRDefault="0064317E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F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3488" behindDoc="1" locked="0" layoutInCell="1" allowOverlap="1" wp14:anchorId="273AC970" wp14:editId="273AC971">
              <wp:simplePos x="0" y="0"/>
              <wp:positionH relativeFrom="page">
                <wp:posOffset>631825</wp:posOffset>
              </wp:positionH>
              <wp:positionV relativeFrom="page">
                <wp:posOffset>10418445</wp:posOffset>
              </wp:positionV>
              <wp:extent cx="6346190" cy="2070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8" w14:textId="77777777" w:rsidR="00D22487" w:rsidRDefault="0064317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10FE" w:rsidRPr="00D510FE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  <w:p w14:paraId="273ACC79" w14:textId="77777777" w:rsidR="00D22487" w:rsidRDefault="0064317E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45" type="#_x0000_t202" style="position:absolute;margin-left:49.75pt;margin-top:820.35pt;width:499.7pt;height:16.3pt;z-index:-2517329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" filled="f" stroked="f">
              <v:textbox style="mso-fit-shape-to-text:t" inset="0,0,0,0">
                <w:txbxContent>
                  <w:p w14:paraId="273ACC78" w14:textId="77777777" w:rsidR="00D22487" w:rsidRDefault="0064317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D510FE" w:rsidRPr="00D510FE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14:paraId="273ACC79" w14:textId="77777777" w:rsidR="00D22487" w:rsidRDefault="0064317E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2" w14:textId="77777777" w:rsidR="00D22487" w:rsidRDefault="00D22487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3" w14:textId="77777777" w:rsidR="00D22487" w:rsidRDefault="00D22487">
    <w:pPr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5" w14:textId="77777777" w:rsidR="00D22487" w:rsidRDefault="00D22487">
    <w:pPr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8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94752" behindDoc="1" locked="0" layoutInCell="1" allowOverlap="1" wp14:anchorId="273AC97E" wp14:editId="273AC97F">
              <wp:simplePos x="0" y="0"/>
              <wp:positionH relativeFrom="page">
                <wp:posOffset>631825</wp:posOffset>
              </wp:positionH>
              <wp:positionV relativeFrom="page">
                <wp:posOffset>10418445</wp:posOffset>
              </wp:positionV>
              <wp:extent cx="6346190" cy="207010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E" w14:textId="77777777" w:rsidR="00D22487" w:rsidRDefault="0064317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10FE" w:rsidRPr="00D510FE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  <w:p w14:paraId="273ACC8F" w14:textId="77777777" w:rsidR="00D22487" w:rsidRDefault="0064317E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1" o:spid="_x0000_s1052" type="#_x0000_t202" style="position:absolute;margin-left:49.75pt;margin-top:820.35pt;width:499.7pt;height:16.3pt;z-index:-251721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" filled="f" stroked="f">
              <v:textbox style="mso-fit-shape-to-text:t" inset="0,0,0,0">
                <w:txbxContent>
                  <w:p w14:paraId="273ACC8E" w14:textId="77777777" w:rsidR="00D22487" w:rsidRDefault="0064317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D510FE" w:rsidRPr="00D510FE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14:paraId="273ACC8F" w14:textId="77777777" w:rsidR="00D22487" w:rsidRDefault="0064317E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9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91680" behindDoc="1" locked="0" layoutInCell="1" allowOverlap="1" wp14:anchorId="273AC980" wp14:editId="273AC981">
              <wp:simplePos x="0" y="0"/>
              <wp:positionH relativeFrom="page">
                <wp:posOffset>631825</wp:posOffset>
              </wp:positionH>
              <wp:positionV relativeFrom="page">
                <wp:posOffset>10418445</wp:posOffset>
              </wp:positionV>
              <wp:extent cx="6346190" cy="2070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207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8" w14:textId="77777777" w:rsidR="00D22487" w:rsidRDefault="0064317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10FE" w:rsidRPr="00D510FE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6"/>
                              <w:szCs w:val="16"/>
                              <w:lang w:val="en-GB"/>
                            </w:rPr>
                            <w:fldChar w:fldCharType="end"/>
                          </w:r>
                        </w:p>
                        <w:p w14:paraId="273ACC89" w14:textId="77777777" w:rsidR="00D22487" w:rsidRDefault="0064317E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4"/>
                              <w:szCs w:val="14"/>
                              <w:lang w:val="en-GB"/>
                            </w:rPr>
                            <w:t>Company code 112021042 headquarters address: Kęstučio g. 45, Vilnius | Data is collected and stored in the Registry of Legal Entities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53" type="#_x0000_t202" style="position:absolute;margin-left:49.75pt;margin-top:820.35pt;width:499.7pt;height:16.3pt;z-index:-251724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" filled="f" stroked="f">
              <v:textbox style="mso-fit-shape-to-text:t" inset="0,0,0,0">
                <w:txbxContent>
                  <w:p w14:paraId="273ACC88" w14:textId="77777777" w:rsidR="00D22487" w:rsidRDefault="0064317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D510FE" w:rsidRPr="00D510FE">
                      <w:rPr>
                        <w:rStyle w:val="Headerorfooter2"/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14:paraId="273ACC89" w14:textId="77777777" w:rsidR="00D22487" w:rsidRDefault="0064317E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4"/>
                        <w:szCs w:val="14"/>
                        <w:lang w:val="en-GB"/>
                      </w:rPr>
                      <w:t>Company code 112021042 headquarters address: Kęstučio g. 45, Vilnius | Data is collected and stored in the Registry of Legal Entities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EDD5C" w14:textId="77777777" w:rsidR="00DE6134" w:rsidRDefault="00DE6134"/>
  </w:footnote>
  <w:footnote w:type="continuationSeparator" w:id="0">
    <w:p w14:paraId="46ED92D7" w14:textId="77777777" w:rsidR="00DE6134" w:rsidRDefault="00DE61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C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4512" behindDoc="1" locked="0" layoutInCell="1" allowOverlap="1" wp14:anchorId="273AC966" wp14:editId="273AC967">
              <wp:simplePos x="0" y="0"/>
              <wp:positionH relativeFrom="page">
                <wp:posOffset>329565</wp:posOffset>
              </wp:positionH>
              <wp:positionV relativeFrom="page">
                <wp:posOffset>273685</wp:posOffset>
              </wp:positionV>
              <wp:extent cx="255905" cy="511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A" w14:textId="77777777" w:rsidR="00D22487" w:rsidRDefault="0064317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273ACD7C" wp14:editId="273ACD7D">
                                <wp:extent cx="255905" cy="511810"/>
                                <wp:effectExtent l="0" t="0" r="0" b="0"/>
                                <wp:docPr id="22" name="Picutre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Picture 2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40" type="#_x0000_t202" style="position:absolute;margin-left:25.95pt;margin-top:21.55pt;width:20.15pt;height:40.3pt;z-index:-25173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" filled="f" stroked="f">
              <v:textbox inset="0,0,0,0">
                <w:txbxContent>
                  <w:p w14:paraId="273ACC7A" w14:textId="77777777" w:rsidR="00D22487" w:rsidRDefault="0064317E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273ACD7C" wp14:editId="273ACD7D">
                          <wp:extent cx="255905" cy="511810"/>
                          <wp:effectExtent l="0" t="0" r="0" b="0"/>
                          <wp:docPr id="22" name="Picutre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Picture 22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5536" behindDoc="1" locked="0" layoutInCell="1" allowOverlap="1" wp14:anchorId="273AC968" wp14:editId="273AC969">
              <wp:simplePos x="0" y="0"/>
              <wp:positionH relativeFrom="page">
                <wp:posOffset>732155</wp:posOffset>
              </wp:positionH>
              <wp:positionV relativeFrom="page">
                <wp:posOffset>316230</wp:posOffset>
              </wp:positionV>
              <wp:extent cx="2152015" cy="28956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B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State Enterprise Property Bank</w:t>
                          </w:r>
                        </w:p>
                        <w:p w14:paraId="273ACC7C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Set of annual financial statements of 2022</w:t>
                          </w:r>
                        </w:p>
                        <w:p w14:paraId="273ACC7D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Date of financial statements – 23 February 2023.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41" type="#_x0000_t202" style="position:absolute;margin-left:57.65pt;margin-top:24.9pt;width:169.45pt;height:22.8pt;z-index:-251730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" filled="f" stroked="f">
              <v:textbox style="mso-fit-shape-to-text:t" inset="0,0,0,0">
                <w:txbxContent>
                  <w:p w14:paraId="273ACC7B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State Enterprise Property Bank</w:t>
                    </w:r>
                  </w:p>
                  <w:p w14:paraId="273ACC7C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2022</w:t>
                    </w:r>
                  </w:p>
                  <w:p w14:paraId="273ACC7D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23 February 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1D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1440" behindDoc="1" locked="0" layoutInCell="1" allowOverlap="1" wp14:anchorId="273AC96A" wp14:editId="273AC96B">
              <wp:simplePos x="0" y="0"/>
              <wp:positionH relativeFrom="page">
                <wp:posOffset>329565</wp:posOffset>
              </wp:positionH>
              <wp:positionV relativeFrom="page">
                <wp:posOffset>273685</wp:posOffset>
              </wp:positionV>
              <wp:extent cx="255905" cy="5118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4" w14:textId="77777777" w:rsidR="00D22487" w:rsidRDefault="0064317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273ACD7A" wp14:editId="273ACD7B">
                                <wp:extent cx="255905" cy="511810"/>
                                <wp:effectExtent l="0" t="0" r="0" b="0"/>
                                <wp:docPr id="14" name="Picutre 1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42" type="#_x0000_t202" style="position:absolute;margin-left:25.95pt;margin-top:21.55pt;width:20.15pt;height:40.3pt;z-index:-25173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" filled="f" stroked="f">
              <v:textbox inset="0,0,0,0">
                <w:txbxContent>
                  <w:p w14:paraId="273ACC74" w14:textId="77777777" w:rsidR="00D22487" w:rsidRDefault="0064317E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273ACD7A" wp14:editId="273ACD7B">
                          <wp:extent cx="255905" cy="511810"/>
                          <wp:effectExtent l="0" t="0" r="0" b="0"/>
                          <wp:docPr id="14" name="Picutre 1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14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2464" behindDoc="1" locked="0" layoutInCell="1" allowOverlap="1" wp14:anchorId="273AC96C" wp14:editId="273AC96D">
              <wp:simplePos x="0" y="0"/>
              <wp:positionH relativeFrom="page">
                <wp:posOffset>732155</wp:posOffset>
              </wp:positionH>
              <wp:positionV relativeFrom="page">
                <wp:posOffset>316230</wp:posOffset>
              </wp:positionV>
              <wp:extent cx="2152015" cy="28956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75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State Enterprise Property Bank</w:t>
                          </w:r>
                        </w:p>
                        <w:p w14:paraId="273ACC76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Set of annual financial statements of 2022</w:t>
                          </w:r>
                        </w:p>
                        <w:p w14:paraId="273ACC77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Date of financial statements – 23 February 2023.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43" type="#_x0000_t202" style="position:absolute;margin-left:57.65pt;margin-top:24.9pt;width:169.45pt;height:22.8pt;z-index:-2517340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" filled="f" stroked="f">
              <v:textbox style="mso-fit-shape-to-text:t" inset="0,0,0,0">
                <w:txbxContent>
                  <w:p w14:paraId="273ACC75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State Enterprise Property Bank</w:t>
                    </w:r>
                  </w:p>
                  <w:p w14:paraId="273ACC76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2022</w:t>
                    </w:r>
                  </w:p>
                  <w:p w14:paraId="273ACC77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23 February 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0" w14:textId="77777777" w:rsidR="00D22487" w:rsidRDefault="00D22487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1" w14:textId="77777777" w:rsidR="00D22487" w:rsidRDefault="00D22487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4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7584" behindDoc="1" locked="0" layoutInCell="1" allowOverlap="1" wp14:anchorId="273AC972" wp14:editId="273AC973">
              <wp:simplePos x="0" y="0"/>
              <wp:positionH relativeFrom="page">
                <wp:posOffset>335915</wp:posOffset>
              </wp:positionH>
              <wp:positionV relativeFrom="page">
                <wp:posOffset>299085</wp:posOffset>
              </wp:positionV>
              <wp:extent cx="255905" cy="51181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0" w14:textId="77777777" w:rsidR="00D22487" w:rsidRDefault="0064317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273ACD7E" wp14:editId="273ACD7F">
                                <wp:extent cx="255905" cy="511810"/>
                                <wp:effectExtent l="0" t="0" r="0" b="0"/>
                                <wp:docPr id="50" name="Picutre 5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" name="Picture 5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6" type="#_x0000_t202" style="position:absolute;margin-left:26.45pt;margin-top:23.55pt;width:20.15pt;height:40.3pt;z-index:-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lxhQEAAAQDAAAOAAAAZHJzL2Uyb0RvYy54bWysUlFrwjAQfh/sP4S8z7YyRY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" filled="f" stroked="f">
              <v:textbox inset="0,0,0,0">
                <w:txbxContent>
                  <w:p w14:paraId="273ACC80" w14:textId="77777777" w:rsidR="00D22487" w:rsidRDefault="0064317E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273ACD7E" wp14:editId="273ACD7F">
                          <wp:extent cx="255905" cy="511810"/>
                          <wp:effectExtent l="0" t="0" r="0" b="0"/>
                          <wp:docPr id="50" name="Picutre 5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" name="Picture 5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8608" behindDoc="1" locked="0" layoutInCell="1" allowOverlap="1" wp14:anchorId="273AC974" wp14:editId="273AC975">
              <wp:simplePos x="0" y="0"/>
              <wp:positionH relativeFrom="page">
                <wp:posOffset>737870</wp:posOffset>
              </wp:positionH>
              <wp:positionV relativeFrom="page">
                <wp:posOffset>341630</wp:posOffset>
              </wp:positionV>
              <wp:extent cx="2148840" cy="28638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884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1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State Enterprise Property Bank</w:t>
                          </w:r>
                        </w:p>
                        <w:p w14:paraId="273ACC82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Set of annual financial statements of 2022</w:t>
                          </w:r>
                        </w:p>
                        <w:p w14:paraId="273ACC83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Date of financial statements – 23 February 2023.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47" type="#_x0000_t202" style="position:absolute;margin-left:58.1pt;margin-top:26.9pt;width:169.2pt;height:22.55pt;z-index:-2517278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" filled="f" stroked="f">
              <v:textbox style="mso-fit-shape-to-text:t" inset="0,0,0,0">
                <w:txbxContent>
                  <w:p w14:paraId="273ACC81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State Enterprise Property Bank</w:t>
                    </w:r>
                  </w:p>
                  <w:p w14:paraId="273ACC82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2022</w:t>
                    </w:r>
                  </w:p>
                  <w:p w14:paraId="273ACC83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23 February 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6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92704" behindDoc="1" locked="0" layoutInCell="1" allowOverlap="1" wp14:anchorId="273AC976" wp14:editId="273AC977">
              <wp:simplePos x="0" y="0"/>
              <wp:positionH relativeFrom="page">
                <wp:posOffset>329565</wp:posOffset>
              </wp:positionH>
              <wp:positionV relativeFrom="page">
                <wp:posOffset>273685</wp:posOffset>
              </wp:positionV>
              <wp:extent cx="255905" cy="51181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A" w14:textId="77777777" w:rsidR="00D22487" w:rsidRDefault="0064317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273ACD82" wp14:editId="273ACD83">
                                <wp:extent cx="255905" cy="511810"/>
                                <wp:effectExtent l="0" t="0" r="0" b="0"/>
                                <wp:docPr id="76" name="Picutre 7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" name="Picture 7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5" o:spid="_x0000_s1048" type="#_x0000_t202" style="position:absolute;margin-left:25.95pt;margin-top:21.55pt;width:20.15pt;height:40.3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" filled="f" stroked="f">
              <v:textbox inset="0,0,0,0">
                <w:txbxContent>
                  <w:p w14:paraId="273ACC8A" w14:textId="77777777" w:rsidR="00D22487" w:rsidRDefault="0064317E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273ACD82" wp14:editId="273ACD83">
                          <wp:extent cx="255905" cy="511810"/>
                          <wp:effectExtent l="0" t="0" r="0" b="0"/>
                          <wp:docPr id="76" name="Picutre 7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" name="Picture 7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93728" behindDoc="1" locked="0" layoutInCell="1" allowOverlap="1" wp14:anchorId="273AC978" wp14:editId="273AC979">
              <wp:simplePos x="0" y="0"/>
              <wp:positionH relativeFrom="page">
                <wp:posOffset>732155</wp:posOffset>
              </wp:positionH>
              <wp:positionV relativeFrom="page">
                <wp:posOffset>316230</wp:posOffset>
              </wp:positionV>
              <wp:extent cx="2152015" cy="289560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B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State Enterprise Property Bank</w:t>
                          </w:r>
                        </w:p>
                        <w:p w14:paraId="273ACC8C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Set of annual financial statements of 2022</w:t>
                          </w:r>
                        </w:p>
                        <w:p w14:paraId="273ACC8D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Date of financial statements – 23 February 2023.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9" o:spid="_x0000_s1049" type="#_x0000_t202" style="position:absolute;margin-left:57.65pt;margin-top:24.9pt;width:169.45pt;height:22.8pt;z-index:-251722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" filled="f" stroked="f">
              <v:textbox style="mso-fit-shape-to-text:t" inset="0,0,0,0">
                <w:txbxContent>
                  <w:p w14:paraId="273ACC8B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State Enterprise Property Bank</w:t>
                    </w:r>
                  </w:p>
                  <w:p w14:paraId="273ACC8C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2022</w:t>
                    </w:r>
                  </w:p>
                  <w:p w14:paraId="273ACC8D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23 February 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827" w14:textId="77777777" w:rsidR="00D22487" w:rsidRDefault="0064317E">
    <w:pPr>
      <w:spacing w:line="1" w:lineRule="exact"/>
    </w:pP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89632" behindDoc="1" locked="0" layoutInCell="1" allowOverlap="1" wp14:anchorId="273AC97A" wp14:editId="273AC97B">
              <wp:simplePos x="0" y="0"/>
              <wp:positionH relativeFrom="page">
                <wp:posOffset>329565</wp:posOffset>
              </wp:positionH>
              <wp:positionV relativeFrom="page">
                <wp:posOffset>273685</wp:posOffset>
              </wp:positionV>
              <wp:extent cx="255905" cy="51181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511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4" w14:textId="77777777" w:rsidR="00D22487" w:rsidRDefault="0064317E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val="en-GB" w:eastAsia="en-GB" w:bidi="ar-SA"/>
                            </w:rPr>
                            <w:drawing>
                              <wp:inline distT="0" distB="0" distL="0" distR="0" wp14:anchorId="273ACD80" wp14:editId="273ACD81">
                                <wp:extent cx="255905" cy="511810"/>
                                <wp:effectExtent l="0" t="0" r="0" b="0"/>
                                <wp:docPr id="68" name="Picutre 6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Picture 6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255905" cy="511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0" type="#_x0000_t202" style="position:absolute;margin-left:25.95pt;margin-top:21.55pt;width:20.15pt;height:40.3pt;z-index:-25172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" filled="f" stroked="f">
              <v:textbox inset="0,0,0,0">
                <w:txbxContent>
                  <w:p w14:paraId="273ACC84" w14:textId="77777777" w:rsidR="00D22487" w:rsidRDefault="0064317E">
                    <w:pPr>
                      <w:rPr>
                        <w:sz w:val="2"/>
                        <w:szCs w:val="2"/>
                      </w:rPr>
                      <w:bidi w:val="0"/>
                    </w:pPr>
                    <w:r>
                      <w:rPr>
                        <w:noProof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drawing>
                        <wp:inline distT="0" distB="0" distL="0" distR="0" wp14:anchorId="273ACD80" wp14:editId="273ACD81">
                          <wp:extent cx="255905" cy="511810"/>
                          <wp:effectExtent l="0" t="0" r="0" b="0"/>
                          <wp:docPr id="68" name="Picutre 6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Picture 6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55905" cy="5118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0" distR="0" simplePos="0" relativeHeight="251590656" behindDoc="1" locked="0" layoutInCell="1" allowOverlap="1" wp14:anchorId="273AC97C" wp14:editId="273AC97D">
              <wp:simplePos x="0" y="0"/>
              <wp:positionH relativeFrom="page">
                <wp:posOffset>732155</wp:posOffset>
              </wp:positionH>
              <wp:positionV relativeFrom="page">
                <wp:posOffset>316230</wp:posOffset>
              </wp:positionV>
              <wp:extent cx="2152015" cy="28956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015" cy="289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ACC85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State Enterprise Property Bank</w:t>
                          </w:r>
                        </w:p>
                        <w:p w14:paraId="273ACC86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Set of annual financial statements of 2022</w:t>
                          </w:r>
                        </w:p>
                        <w:p w14:paraId="273ACC87" w14:textId="77777777" w:rsidR="00D22487" w:rsidRDefault="0064317E">
                          <w:pPr>
                            <w:pStyle w:val="Headerorfooter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Headerorfooter2"/>
                              <w:sz w:val="13"/>
                              <w:szCs w:val="13"/>
                              <w:lang w:val="en-GB"/>
                            </w:rPr>
                            <w:t>Date of financial statements – 23 February 2023.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51" type="#_x0000_t202" style="position:absolute;margin-left:57.65pt;margin-top:24.9pt;width:169.45pt;height:22.8pt;z-index:-251725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" filled="f" stroked="f">
              <v:textbox style="mso-fit-shape-to-text:t" inset="0,0,0,0">
                <w:txbxContent>
                  <w:p w14:paraId="273ACC85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State Enterprise Property Bank</w:t>
                    </w:r>
                  </w:p>
                  <w:p w14:paraId="273ACC86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Set of annual financial statements of 2022</w:t>
                    </w:r>
                  </w:p>
                  <w:p w14:paraId="273ACC87" w14:textId="77777777" w:rsidR="00D22487" w:rsidRDefault="0064317E">
                    <w:pPr>
                      <w:pStyle w:val="Headerorfooter20"/>
                      <w:rPr>
                        <w:sz w:val="13"/>
                        <w:szCs w:val="13"/>
                      </w:rPr>
                      <w:bidi w:val="0"/>
                    </w:pPr>
                    <w:r>
                      <w:rPr>
                        <w:rStyle w:val="Headerorfooter2"/>
                        <w:sz w:val="13"/>
                        <w:szCs w:val="13"/>
                        <w:lang w:val="en-gb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Date of financial statements – 23 February 2023.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95E" w14:textId="77777777" w:rsidR="00D22487" w:rsidRDefault="00D22487">
    <w:pPr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AC95F" w14:textId="77777777" w:rsidR="00D22487" w:rsidRDefault="00D2248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87"/>
    <w:rsid w:val="000B4A95"/>
    <w:rsid w:val="00183546"/>
    <w:rsid w:val="003520F6"/>
    <w:rsid w:val="005D42EB"/>
    <w:rsid w:val="0064317E"/>
    <w:rsid w:val="006B207A"/>
    <w:rsid w:val="007A5BE7"/>
    <w:rsid w:val="00A9358D"/>
    <w:rsid w:val="00C040F9"/>
    <w:rsid w:val="00D22487"/>
    <w:rsid w:val="00D510FE"/>
    <w:rsid w:val="00D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A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18"/>
      <w:szCs w:val="18"/>
      <w:u w:val="none"/>
    </w:rPr>
  </w:style>
  <w:style w:type="character" w:customStyle="1" w:styleId="Heading11">
    <w:name w:val="Heading #11_"/>
    <w:basedOn w:val="DefaultParagraphFont"/>
    <w:link w:val="Heading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54"/>
      <w:szCs w:val="5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38"/>
      <w:szCs w:val="3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5A"/>
      <w:sz w:val="16"/>
      <w:szCs w:val="16"/>
      <w:u w:val="none"/>
    </w:rPr>
  </w:style>
  <w:style w:type="character" w:customStyle="1" w:styleId="Heading10">
    <w:name w:val="Heading #10_"/>
    <w:basedOn w:val="DefaultParagraphFont"/>
    <w:link w:val="Heading100"/>
    <w:rPr>
      <w:rFonts w:ascii="Arial" w:eastAsia="Arial" w:hAnsi="Arial" w:cs="Arial"/>
      <w:b w:val="0"/>
      <w:bCs w:val="0"/>
      <w:i w:val="0"/>
      <w:iCs w:val="0"/>
      <w:smallCaps w:val="0"/>
      <w:strike w:val="0"/>
      <w:color w:val="999999"/>
      <w:u w:val="none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2"/>
    <w:rPr>
      <w:rFonts w:ascii="Arial" w:eastAsia="Arial" w:hAnsi="Arial" w:cs="Arial"/>
      <w:b w:val="0"/>
      <w:bCs w:val="0"/>
      <w:i w:val="0"/>
      <w:iCs w:val="0"/>
      <w:smallCaps w:val="0"/>
      <w:strike w:val="0"/>
      <w:color w:val="9C244C"/>
      <w:sz w:val="304"/>
      <w:szCs w:val="304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42"/>
      <w:szCs w:val="42"/>
      <w:u w:val="none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52"/>
      <w:szCs w:val="52"/>
      <w:u w:val="none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 w:val="0"/>
      <w:bCs w:val="0"/>
      <w:i w:val="0"/>
      <w:iCs w:val="0"/>
      <w:smallCaps w:val="0"/>
      <w:strike w:val="0"/>
      <w:color w:val="CCCCCC"/>
      <w:sz w:val="34"/>
      <w:szCs w:val="34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z w:val="16"/>
      <w:szCs w:val="16"/>
      <w:u w:val="none"/>
    </w:rPr>
  </w:style>
  <w:style w:type="character" w:customStyle="1" w:styleId="Headingnumber11">
    <w:name w:val="Heading number #11_"/>
    <w:basedOn w:val="DefaultParagraphFont"/>
    <w:link w:val="Headingnumber1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1F41"/>
      <w:w w:val="50"/>
      <w:sz w:val="102"/>
      <w:szCs w:val="10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851F41"/>
      <w:sz w:val="108"/>
      <w:szCs w:val="108"/>
      <w:u w:val="none"/>
    </w:rPr>
  </w:style>
  <w:style w:type="character" w:customStyle="1" w:styleId="Headingnumber7">
    <w:name w:val="Heading number #7_"/>
    <w:basedOn w:val="DefaultParagraphFont"/>
    <w:link w:val="Headingnumber7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EBEBEB"/>
      <w:sz w:val="34"/>
      <w:szCs w:val="34"/>
      <w:u w:val="none"/>
    </w:rPr>
  </w:style>
  <w:style w:type="paragraph" w:customStyle="1" w:styleId="Bodytext40">
    <w:name w:val="Body text (4)"/>
    <w:basedOn w:val="Normal"/>
    <w:link w:val="Bodytext4"/>
    <w:pPr>
      <w:spacing w:line="271" w:lineRule="auto"/>
      <w:ind w:left="7400"/>
      <w:jc w:val="right"/>
    </w:pPr>
    <w:rPr>
      <w:rFonts w:ascii="Cambria" w:eastAsia="Cambria" w:hAnsi="Cambria" w:cs="Cambria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outlineLvl w:val="5"/>
    </w:pPr>
    <w:rPr>
      <w:rFonts w:ascii="Arial" w:eastAsia="Arial" w:hAnsi="Arial" w:cs="Arial"/>
      <w:b/>
      <w:bCs/>
      <w:color w:val="404040"/>
      <w:sz w:val="34"/>
      <w:szCs w:val="34"/>
    </w:rPr>
  </w:style>
  <w:style w:type="paragraph" w:customStyle="1" w:styleId="Bodytext30">
    <w:name w:val="Body text (3)"/>
    <w:basedOn w:val="Normal"/>
    <w:link w:val="Bodytext3"/>
    <w:pPr>
      <w:spacing w:after="180"/>
      <w:ind w:left="520"/>
    </w:pPr>
    <w:rPr>
      <w:rFonts w:ascii="Arial" w:eastAsia="Arial" w:hAnsi="Arial" w:cs="Arial"/>
      <w:b/>
      <w:bCs/>
      <w:color w:val="404040"/>
      <w:sz w:val="18"/>
      <w:szCs w:val="18"/>
    </w:rPr>
  </w:style>
  <w:style w:type="paragraph" w:customStyle="1" w:styleId="Heading110">
    <w:name w:val="Heading #11"/>
    <w:basedOn w:val="Normal"/>
    <w:link w:val="Heading11"/>
    <w:pPr>
      <w:spacing w:after="100"/>
    </w:pPr>
    <w:rPr>
      <w:rFonts w:ascii="Times New Roman" w:eastAsia="Times New Roman" w:hAnsi="Times New Roman" w:cs="Times New Roman"/>
      <w:b/>
      <w:bCs/>
      <w:color w:val="40404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100" w:line="266" w:lineRule="auto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250"/>
    </w:pPr>
    <w:rPr>
      <w:rFonts w:ascii="Arial" w:eastAsia="Arial" w:hAnsi="Arial" w:cs="Arial"/>
      <w:color w:val="404040"/>
      <w:sz w:val="54"/>
      <w:szCs w:val="54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851F41"/>
      <w:sz w:val="38"/>
      <w:szCs w:val="38"/>
    </w:rPr>
  </w:style>
  <w:style w:type="paragraph" w:styleId="BodyText">
    <w:name w:val="Body Text"/>
    <w:basedOn w:val="Normal"/>
    <w:link w:val="BodyTextChar"/>
    <w:pPr>
      <w:spacing w:after="8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Other0">
    <w:name w:val="Other"/>
    <w:basedOn w:val="Normal"/>
    <w:link w:val="Other"/>
    <w:pPr>
      <w:spacing w:after="8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13"/>
      <w:szCs w:val="13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color w:val="5A5A5A"/>
      <w:sz w:val="16"/>
      <w:szCs w:val="16"/>
    </w:rPr>
  </w:style>
  <w:style w:type="paragraph" w:customStyle="1" w:styleId="Heading100">
    <w:name w:val="Heading #10"/>
    <w:basedOn w:val="Normal"/>
    <w:link w:val="Heading10"/>
    <w:rPr>
      <w:rFonts w:ascii="Arial" w:eastAsia="Arial" w:hAnsi="Arial" w:cs="Arial"/>
      <w:color w:val="999999"/>
    </w:rPr>
  </w:style>
  <w:style w:type="paragraph" w:customStyle="1" w:styleId="Heading80">
    <w:name w:val="Heading #8"/>
    <w:basedOn w:val="Normal"/>
    <w:link w:val="Heading8"/>
    <w:pPr>
      <w:spacing w:after="360"/>
      <w:outlineLvl w:val="7"/>
    </w:pPr>
    <w:rPr>
      <w:rFonts w:ascii="Arial" w:eastAsia="Arial" w:hAnsi="Arial" w:cs="Arial"/>
      <w:color w:val="851F41"/>
      <w:sz w:val="30"/>
      <w:szCs w:val="30"/>
    </w:rPr>
  </w:style>
  <w:style w:type="paragraph" w:customStyle="1" w:styleId="Heading12">
    <w:name w:val="Heading #1"/>
    <w:basedOn w:val="Normal"/>
    <w:link w:val="Heading1"/>
    <w:pPr>
      <w:spacing w:after="1760"/>
      <w:outlineLvl w:val="0"/>
    </w:pPr>
    <w:rPr>
      <w:rFonts w:ascii="Arial" w:eastAsia="Arial" w:hAnsi="Arial" w:cs="Arial"/>
      <w:color w:val="9C244C"/>
      <w:sz w:val="304"/>
      <w:szCs w:val="304"/>
    </w:rPr>
  </w:style>
  <w:style w:type="paragraph" w:customStyle="1" w:styleId="Heading50">
    <w:name w:val="Heading #5"/>
    <w:basedOn w:val="Normal"/>
    <w:link w:val="Heading5"/>
    <w:pPr>
      <w:spacing w:after="400"/>
      <w:outlineLvl w:val="4"/>
    </w:pPr>
    <w:rPr>
      <w:rFonts w:ascii="Arial" w:eastAsia="Arial" w:hAnsi="Arial" w:cs="Arial"/>
      <w:color w:val="851F41"/>
      <w:sz w:val="42"/>
      <w:szCs w:val="42"/>
    </w:rPr>
  </w:style>
  <w:style w:type="paragraph" w:customStyle="1" w:styleId="Heading90">
    <w:name w:val="Heading #9"/>
    <w:basedOn w:val="Normal"/>
    <w:link w:val="Heading9"/>
    <w:pPr>
      <w:spacing w:after="340"/>
      <w:outlineLvl w:val="8"/>
    </w:pPr>
    <w:rPr>
      <w:rFonts w:ascii="Arial" w:eastAsia="Arial" w:hAnsi="Arial" w:cs="Arial"/>
      <w:b/>
      <w:bCs/>
    </w:rPr>
  </w:style>
  <w:style w:type="paragraph" w:customStyle="1" w:styleId="Bodytext90">
    <w:name w:val="Body text (9)"/>
    <w:basedOn w:val="Normal"/>
    <w:link w:val="Bodytext9"/>
    <w:rPr>
      <w:rFonts w:ascii="Arial" w:eastAsia="Arial" w:hAnsi="Arial" w:cs="Arial"/>
      <w:sz w:val="22"/>
      <w:szCs w:val="22"/>
    </w:rPr>
  </w:style>
  <w:style w:type="paragraph" w:customStyle="1" w:styleId="Heading40">
    <w:name w:val="Heading #4"/>
    <w:basedOn w:val="Normal"/>
    <w:link w:val="Heading4"/>
    <w:pPr>
      <w:spacing w:after="3240" w:line="206" w:lineRule="auto"/>
      <w:ind w:left="2000"/>
      <w:outlineLvl w:val="3"/>
    </w:pPr>
    <w:rPr>
      <w:rFonts w:ascii="Arial" w:eastAsia="Arial" w:hAnsi="Arial" w:cs="Arial"/>
      <w:b/>
      <w:bCs/>
      <w:color w:val="851F41"/>
      <w:w w:val="50"/>
      <w:sz w:val="52"/>
      <w:szCs w:val="52"/>
    </w:rPr>
  </w:style>
  <w:style w:type="paragraph" w:customStyle="1" w:styleId="Heading70">
    <w:name w:val="Heading #7"/>
    <w:basedOn w:val="Normal"/>
    <w:link w:val="Heading7"/>
    <w:pPr>
      <w:outlineLvl w:val="6"/>
    </w:pPr>
    <w:rPr>
      <w:rFonts w:ascii="Arial" w:eastAsia="Arial" w:hAnsi="Arial" w:cs="Arial"/>
      <w:color w:val="CCCCCC"/>
      <w:sz w:val="34"/>
      <w:szCs w:val="34"/>
    </w:rPr>
  </w:style>
  <w:style w:type="paragraph" w:customStyle="1" w:styleId="Bodytext100">
    <w:name w:val="Body text (10)"/>
    <w:basedOn w:val="Normal"/>
    <w:link w:val="Bodytext10"/>
    <w:pPr>
      <w:spacing w:after="160"/>
      <w:ind w:left="480" w:hanging="260"/>
    </w:pPr>
    <w:rPr>
      <w:rFonts w:ascii="Arial" w:eastAsia="Arial" w:hAnsi="Arial" w:cs="Arial"/>
      <w:color w:val="262626"/>
      <w:sz w:val="16"/>
      <w:szCs w:val="16"/>
    </w:rPr>
  </w:style>
  <w:style w:type="paragraph" w:customStyle="1" w:styleId="Headingnumber110">
    <w:name w:val="Heading number #11"/>
    <w:basedOn w:val="Normal"/>
    <w:link w:val="Headingnumber11"/>
    <w:pPr>
      <w:spacing w:before="1180"/>
      <w:jc w:val="center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Heading30">
    <w:name w:val="Heading #3"/>
    <w:basedOn w:val="Normal"/>
    <w:link w:val="Heading3"/>
    <w:pPr>
      <w:ind w:left="-20"/>
      <w:jc w:val="center"/>
      <w:outlineLvl w:val="2"/>
    </w:pPr>
    <w:rPr>
      <w:rFonts w:ascii="Times New Roman" w:eastAsia="Times New Roman" w:hAnsi="Times New Roman" w:cs="Times New Roman"/>
      <w:color w:val="851F41"/>
      <w:w w:val="50"/>
      <w:sz w:val="102"/>
      <w:szCs w:val="102"/>
    </w:rPr>
  </w:style>
  <w:style w:type="paragraph" w:customStyle="1" w:styleId="Heading20">
    <w:name w:val="Heading #2"/>
    <w:basedOn w:val="Normal"/>
    <w:link w:val="Heading2"/>
    <w:pPr>
      <w:ind w:right="110"/>
      <w:outlineLvl w:val="1"/>
    </w:pPr>
    <w:rPr>
      <w:rFonts w:ascii="Arial" w:eastAsia="Arial" w:hAnsi="Arial" w:cs="Arial"/>
      <w:b/>
      <w:bCs/>
      <w:color w:val="851F41"/>
      <w:sz w:val="108"/>
      <w:szCs w:val="108"/>
    </w:rPr>
  </w:style>
  <w:style w:type="paragraph" w:customStyle="1" w:styleId="Headingnumber70">
    <w:name w:val="Heading number #7"/>
    <w:basedOn w:val="Normal"/>
    <w:link w:val="Headingnumber7"/>
    <w:pPr>
      <w:outlineLvl w:val="6"/>
    </w:pPr>
    <w:rPr>
      <w:rFonts w:ascii="Sylfaen" w:eastAsia="Sylfaen" w:hAnsi="Sylfaen" w:cs="Sylfaen"/>
      <w:color w:val="EBEBEB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835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4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35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4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9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">
    <w:name w:val="Heading #6_"/>
    <w:basedOn w:val="DefaultParagraphFont"/>
    <w:link w:val="Heading6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34"/>
      <w:szCs w:val="3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404040"/>
      <w:sz w:val="18"/>
      <w:szCs w:val="18"/>
      <w:u w:val="none"/>
    </w:rPr>
  </w:style>
  <w:style w:type="character" w:customStyle="1" w:styleId="Heading11">
    <w:name w:val="Heading #11_"/>
    <w:basedOn w:val="DefaultParagraphFont"/>
    <w:link w:val="Heading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sz w:val="20"/>
      <w:szCs w:val="20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404040"/>
      <w:sz w:val="54"/>
      <w:szCs w:val="5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38"/>
      <w:szCs w:val="3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5A5A5A"/>
      <w:sz w:val="16"/>
      <w:szCs w:val="16"/>
      <w:u w:val="none"/>
    </w:rPr>
  </w:style>
  <w:style w:type="character" w:customStyle="1" w:styleId="Heading10">
    <w:name w:val="Heading #10_"/>
    <w:basedOn w:val="DefaultParagraphFont"/>
    <w:link w:val="Heading100"/>
    <w:rPr>
      <w:rFonts w:ascii="Arial" w:eastAsia="Arial" w:hAnsi="Arial" w:cs="Arial"/>
      <w:b w:val="0"/>
      <w:bCs w:val="0"/>
      <w:i w:val="0"/>
      <w:iCs w:val="0"/>
      <w:smallCaps w:val="0"/>
      <w:strike w:val="0"/>
      <w:color w:val="999999"/>
      <w:u w:val="none"/>
    </w:rPr>
  </w:style>
  <w:style w:type="character" w:customStyle="1" w:styleId="Heading8">
    <w:name w:val="Heading #8_"/>
    <w:basedOn w:val="DefaultParagraphFont"/>
    <w:link w:val="Heading8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2"/>
    <w:rPr>
      <w:rFonts w:ascii="Arial" w:eastAsia="Arial" w:hAnsi="Arial" w:cs="Arial"/>
      <w:b w:val="0"/>
      <w:bCs w:val="0"/>
      <w:i w:val="0"/>
      <w:iCs w:val="0"/>
      <w:smallCaps w:val="0"/>
      <w:strike w:val="0"/>
      <w:color w:val="9C244C"/>
      <w:sz w:val="304"/>
      <w:szCs w:val="304"/>
      <w:u w:val="none"/>
    </w:rPr>
  </w:style>
  <w:style w:type="character" w:customStyle="1" w:styleId="Heading5">
    <w:name w:val="Heading #5_"/>
    <w:basedOn w:val="DefaultParagraphFont"/>
    <w:link w:val="Heading50"/>
    <w:rPr>
      <w:rFonts w:ascii="Arial" w:eastAsia="Arial" w:hAnsi="Arial" w:cs="Arial"/>
      <w:b w:val="0"/>
      <w:bCs w:val="0"/>
      <w:i w:val="0"/>
      <w:iCs w:val="0"/>
      <w:smallCaps w:val="0"/>
      <w:strike w:val="0"/>
      <w:color w:val="851F41"/>
      <w:sz w:val="42"/>
      <w:szCs w:val="42"/>
      <w:u w:val="none"/>
    </w:rPr>
  </w:style>
  <w:style w:type="character" w:customStyle="1" w:styleId="Heading9">
    <w:name w:val="Heading #9_"/>
    <w:basedOn w:val="DefaultParagraphFont"/>
    <w:link w:val="Heading9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">
    <w:name w:val="Heading #4_"/>
    <w:basedOn w:val="DefaultParagraphFont"/>
    <w:link w:val="Heading40"/>
    <w:rPr>
      <w:rFonts w:ascii="Arial" w:eastAsia="Arial" w:hAnsi="Arial" w:cs="Arial"/>
      <w:b/>
      <w:bCs/>
      <w:i w:val="0"/>
      <w:iCs w:val="0"/>
      <w:smallCaps w:val="0"/>
      <w:strike w:val="0"/>
      <w:color w:val="851F41"/>
      <w:w w:val="50"/>
      <w:sz w:val="52"/>
      <w:szCs w:val="52"/>
      <w:u w:val="none"/>
    </w:rPr>
  </w:style>
  <w:style w:type="character" w:customStyle="1" w:styleId="Heading7">
    <w:name w:val="Heading #7_"/>
    <w:basedOn w:val="DefaultParagraphFont"/>
    <w:link w:val="Heading70"/>
    <w:rPr>
      <w:rFonts w:ascii="Arial" w:eastAsia="Arial" w:hAnsi="Arial" w:cs="Arial"/>
      <w:b w:val="0"/>
      <w:bCs w:val="0"/>
      <w:i w:val="0"/>
      <w:iCs w:val="0"/>
      <w:smallCaps w:val="0"/>
      <w:strike w:val="0"/>
      <w:color w:val="CCCCCC"/>
      <w:sz w:val="34"/>
      <w:szCs w:val="34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color w:val="262626"/>
      <w:sz w:val="16"/>
      <w:szCs w:val="16"/>
      <w:u w:val="none"/>
    </w:rPr>
  </w:style>
  <w:style w:type="character" w:customStyle="1" w:styleId="Headingnumber11">
    <w:name w:val="Heading number #11_"/>
    <w:basedOn w:val="DefaultParagraphFont"/>
    <w:link w:val="Headingnumber11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1F41"/>
      <w:w w:val="50"/>
      <w:sz w:val="102"/>
      <w:szCs w:val="10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color w:val="851F41"/>
      <w:sz w:val="108"/>
      <w:szCs w:val="108"/>
      <w:u w:val="none"/>
    </w:rPr>
  </w:style>
  <w:style w:type="character" w:customStyle="1" w:styleId="Headingnumber7">
    <w:name w:val="Heading number #7_"/>
    <w:basedOn w:val="DefaultParagraphFont"/>
    <w:link w:val="Headingnumber7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EBEBEB"/>
      <w:sz w:val="34"/>
      <w:szCs w:val="34"/>
      <w:u w:val="none"/>
    </w:rPr>
  </w:style>
  <w:style w:type="paragraph" w:customStyle="1" w:styleId="Bodytext40">
    <w:name w:val="Body text (4)"/>
    <w:basedOn w:val="Normal"/>
    <w:link w:val="Bodytext4"/>
    <w:pPr>
      <w:spacing w:line="271" w:lineRule="auto"/>
      <w:ind w:left="7400"/>
      <w:jc w:val="right"/>
    </w:pPr>
    <w:rPr>
      <w:rFonts w:ascii="Cambria" w:eastAsia="Cambria" w:hAnsi="Cambria" w:cs="Cambria"/>
      <w:sz w:val="16"/>
      <w:szCs w:val="16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60">
    <w:name w:val="Heading #6"/>
    <w:basedOn w:val="Normal"/>
    <w:link w:val="Heading6"/>
    <w:pPr>
      <w:outlineLvl w:val="5"/>
    </w:pPr>
    <w:rPr>
      <w:rFonts w:ascii="Arial" w:eastAsia="Arial" w:hAnsi="Arial" w:cs="Arial"/>
      <w:b/>
      <w:bCs/>
      <w:color w:val="404040"/>
      <w:sz w:val="34"/>
      <w:szCs w:val="34"/>
    </w:rPr>
  </w:style>
  <w:style w:type="paragraph" w:customStyle="1" w:styleId="Bodytext30">
    <w:name w:val="Body text (3)"/>
    <w:basedOn w:val="Normal"/>
    <w:link w:val="Bodytext3"/>
    <w:pPr>
      <w:spacing w:after="180"/>
      <w:ind w:left="520"/>
    </w:pPr>
    <w:rPr>
      <w:rFonts w:ascii="Arial" w:eastAsia="Arial" w:hAnsi="Arial" w:cs="Arial"/>
      <w:b/>
      <w:bCs/>
      <w:color w:val="404040"/>
      <w:sz w:val="18"/>
      <w:szCs w:val="18"/>
    </w:rPr>
  </w:style>
  <w:style w:type="paragraph" w:customStyle="1" w:styleId="Heading110">
    <w:name w:val="Heading #11"/>
    <w:basedOn w:val="Normal"/>
    <w:link w:val="Heading11"/>
    <w:pPr>
      <w:spacing w:after="100"/>
    </w:pPr>
    <w:rPr>
      <w:rFonts w:ascii="Times New Roman" w:eastAsia="Times New Roman" w:hAnsi="Times New Roman" w:cs="Times New Roman"/>
      <w:b/>
      <w:bCs/>
      <w:color w:val="40404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100" w:line="266" w:lineRule="auto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customStyle="1" w:styleId="Tableofcontents0">
    <w:name w:val="Table of contents"/>
    <w:basedOn w:val="Normal"/>
    <w:link w:val="Tableofcontents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pPr>
      <w:spacing w:after="250"/>
    </w:pPr>
    <w:rPr>
      <w:rFonts w:ascii="Arial" w:eastAsia="Arial" w:hAnsi="Arial" w:cs="Arial"/>
      <w:color w:val="404040"/>
      <w:sz w:val="54"/>
      <w:szCs w:val="54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color w:val="851F41"/>
      <w:sz w:val="38"/>
      <w:szCs w:val="38"/>
    </w:rPr>
  </w:style>
  <w:style w:type="paragraph" w:styleId="BodyText">
    <w:name w:val="Body Text"/>
    <w:basedOn w:val="Normal"/>
    <w:link w:val="BodyTextChar"/>
    <w:pPr>
      <w:spacing w:after="8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Other0">
    <w:name w:val="Other"/>
    <w:basedOn w:val="Normal"/>
    <w:link w:val="Other"/>
    <w:pPr>
      <w:spacing w:after="80" w:line="360" w:lineRule="auto"/>
    </w:pPr>
    <w:rPr>
      <w:rFonts w:ascii="Arial" w:eastAsia="Arial" w:hAnsi="Arial" w:cs="Arial"/>
      <w:sz w:val="13"/>
      <w:szCs w:val="13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13"/>
      <w:szCs w:val="13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Normal"/>
    <w:link w:val="Picturecaption"/>
    <w:rPr>
      <w:rFonts w:ascii="Arial" w:eastAsia="Arial" w:hAnsi="Arial" w:cs="Arial"/>
      <w:color w:val="5A5A5A"/>
      <w:sz w:val="16"/>
      <w:szCs w:val="16"/>
    </w:rPr>
  </w:style>
  <w:style w:type="paragraph" w:customStyle="1" w:styleId="Heading100">
    <w:name w:val="Heading #10"/>
    <w:basedOn w:val="Normal"/>
    <w:link w:val="Heading10"/>
    <w:rPr>
      <w:rFonts w:ascii="Arial" w:eastAsia="Arial" w:hAnsi="Arial" w:cs="Arial"/>
      <w:color w:val="999999"/>
    </w:rPr>
  </w:style>
  <w:style w:type="paragraph" w:customStyle="1" w:styleId="Heading80">
    <w:name w:val="Heading #8"/>
    <w:basedOn w:val="Normal"/>
    <w:link w:val="Heading8"/>
    <w:pPr>
      <w:spacing w:after="360"/>
      <w:outlineLvl w:val="7"/>
    </w:pPr>
    <w:rPr>
      <w:rFonts w:ascii="Arial" w:eastAsia="Arial" w:hAnsi="Arial" w:cs="Arial"/>
      <w:color w:val="851F41"/>
      <w:sz w:val="30"/>
      <w:szCs w:val="30"/>
    </w:rPr>
  </w:style>
  <w:style w:type="paragraph" w:customStyle="1" w:styleId="Heading12">
    <w:name w:val="Heading #1"/>
    <w:basedOn w:val="Normal"/>
    <w:link w:val="Heading1"/>
    <w:pPr>
      <w:spacing w:after="1760"/>
      <w:outlineLvl w:val="0"/>
    </w:pPr>
    <w:rPr>
      <w:rFonts w:ascii="Arial" w:eastAsia="Arial" w:hAnsi="Arial" w:cs="Arial"/>
      <w:color w:val="9C244C"/>
      <w:sz w:val="304"/>
      <w:szCs w:val="304"/>
    </w:rPr>
  </w:style>
  <w:style w:type="paragraph" w:customStyle="1" w:styleId="Heading50">
    <w:name w:val="Heading #5"/>
    <w:basedOn w:val="Normal"/>
    <w:link w:val="Heading5"/>
    <w:pPr>
      <w:spacing w:after="400"/>
      <w:outlineLvl w:val="4"/>
    </w:pPr>
    <w:rPr>
      <w:rFonts w:ascii="Arial" w:eastAsia="Arial" w:hAnsi="Arial" w:cs="Arial"/>
      <w:color w:val="851F41"/>
      <w:sz w:val="42"/>
      <w:szCs w:val="42"/>
    </w:rPr>
  </w:style>
  <w:style w:type="paragraph" w:customStyle="1" w:styleId="Heading90">
    <w:name w:val="Heading #9"/>
    <w:basedOn w:val="Normal"/>
    <w:link w:val="Heading9"/>
    <w:pPr>
      <w:spacing w:after="340"/>
      <w:outlineLvl w:val="8"/>
    </w:pPr>
    <w:rPr>
      <w:rFonts w:ascii="Arial" w:eastAsia="Arial" w:hAnsi="Arial" w:cs="Arial"/>
      <w:b/>
      <w:bCs/>
    </w:rPr>
  </w:style>
  <w:style w:type="paragraph" w:customStyle="1" w:styleId="Bodytext90">
    <w:name w:val="Body text (9)"/>
    <w:basedOn w:val="Normal"/>
    <w:link w:val="Bodytext9"/>
    <w:rPr>
      <w:rFonts w:ascii="Arial" w:eastAsia="Arial" w:hAnsi="Arial" w:cs="Arial"/>
      <w:sz w:val="22"/>
      <w:szCs w:val="22"/>
    </w:rPr>
  </w:style>
  <w:style w:type="paragraph" w:customStyle="1" w:styleId="Heading40">
    <w:name w:val="Heading #4"/>
    <w:basedOn w:val="Normal"/>
    <w:link w:val="Heading4"/>
    <w:pPr>
      <w:spacing w:after="3240" w:line="206" w:lineRule="auto"/>
      <w:ind w:left="2000"/>
      <w:outlineLvl w:val="3"/>
    </w:pPr>
    <w:rPr>
      <w:rFonts w:ascii="Arial" w:eastAsia="Arial" w:hAnsi="Arial" w:cs="Arial"/>
      <w:b/>
      <w:bCs/>
      <w:color w:val="851F41"/>
      <w:w w:val="50"/>
      <w:sz w:val="52"/>
      <w:szCs w:val="52"/>
    </w:rPr>
  </w:style>
  <w:style w:type="paragraph" w:customStyle="1" w:styleId="Heading70">
    <w:name w:val="Heading #7"/>
    <w:basedOn w:val="Normal"/>
    <w:link w:val="Heading7"/>
    <w:pPr>
      <w:outlineLvl w:val="6"/>
    </w:pPr>
    <w:rPr>
      <w:rFonts w:ascii="Arial" w:eastAsia="Arial" w:hAnsi="Arial" w:cs="Arial"/>
      <w:color w:val="CCCCCC"/>
      <w:sz w:val="34"/>
      <w:szCs w:val="34"/>
    </w:rPr>
  </w:style>
  <w:style w:type="paragraph" w:customStyle="1" w:styleId="Bodytext100">
    <w:name w:val="Body text (10)"/>
    <w:basedOn w:val="Normal"/>
    <w:link w:val="Bodytext10"/>
    <w:pPr>
      <w:spacing w:after="160"/>
      <w:ind w:left="480" w:hanging="260"/>
    </w:pPr>
    <w:rPr>
      <w:rFonts w:ascii="Arial" w:eastAsia="Arial" w:hAnsi="Arial" w:cs="Arial"/>
      <w:color w:val="262626"/>
      <w:sz w:val="16"/>
      <w:szCs w:val="16"/>
    </w:rPr>
  </w:style>
  <w:style w:type="paragraph" w:customStyle="1" w:styleId="Headingnumber110">
    <w:name w:val="Heading number #11"/>
    <w:basedOn w:val="Normal"/>
    <w:link w:val="Headingnumber11"/>
    <w:pPr>
      <w:spacing w:before="1180"/>
      <w:jc w:val="center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Heading30">
    <w:name w:val="Heading #3"/>
    <w:basedOn w:val="Normal"/>
    <w:link w:val="Heading3"/>
    <w:pPr>
      <w:ind w:left="-20"/>
      <w:jc w:val="center"/>
      <w:outlineLvl w:val="2"/>
    </w:pPr>
    <w:rPr>
      <w:rFonts w:ascii="Times New Roman" w:eastAsia="Times New Roman" w:hAnsi="Times New Roman" w:cs="Times New Roman"/>
      <w:color w:val="851F41"/>
      <w:w w:val="50"/>
      <w:sz w:val="102"/>
      <w:szCs w:val="102"/>
    </w:rPr>
  </w:style>
  <w:style w:type="paragraph" w:customStyle="1" w:styleId="Heading20">
    <w:name w:val="Heading #2"/>
    <w:basedOn w:val="Normal"/>
    <w:link w:val="Heading2"/>
    <w:pPr>
      <w:ind w:right="110"/>
      <w:outlineLvl w:val="1"/>
    </w:pPr>
    <w:rPr>
      <w:rFonts w:ascii="Arial" w:eastAsia="Arial" w:hAnsi="Arial" w:cs="Arial"/>
      <w:b/>
      <w:bCs/>
      <w:color w:val="851F41"/>
      <w:sz w:val="108"/>
      <w:szCs w:val="108"/>
    </w:rPr>
  </w:style>
  <w:style w:type="paragraph" w:customStyle="1" w:styleId="Headingnumber70">
    <w:name w:val="Heading number #7"/>
    <w:basedOn w:val="Normal"/>
    <w:link w:val="Headingnumber7"/>
    <w:pPr>
      <w:outlineLvl w:val="6"/>
    </w:pPr>
    <w:rPr>
      <w:rFonts w:ascii="Sylfaen" w:eastAsia="Sylfaen" w:hAnsi="Sylfaen" w:cs="Sylfaen"/>
      <w:color w:val="EBEBEB"/>
      <w:sz w:val="34"/>
      <w:szCs w:val="34"/>
    </w:rPr>
  </w:style>
  <w:style w:type="paragraph" w:styleId="Header">
    <w:name w:val="header"/>
    <w:basedOn w:val="Normal"/>
    <w:link w:val="HeaderChar"/>
    <w:uiPriority w:val="99"/>
    <w:unhideWhenUsed/>
    <w:rsid w:val="001835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4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835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46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34" Type="http://schemas.openxmlformats.org/officeDocument/2006/relationships/footer" Target="footer1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footer" Target="footer10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8.jpeg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image" Target="media/image10.jpe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0.jpeg"/><Relationship Id="rId1" Type="http://schemas.openxmlformats.org/officeDocument/2006/relationships/image" Target="media/image7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AMP</cp:lastModifiedBy>
  <cp:revision>6</cp:revision>
  <dcterms:created xsi:type="dcterms:W3CDTF">2025-02-07T07:09:00Z</dcterms:created>
  <dcterms:modified xsi:type="dcterms:W3CDTF">2025-02-12T00:40:00Z</dcterms:modified>
</cp:coreProperties>
</file>